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C3B2" w14:textId="77777777" w:rsidR="00D36F07" w:rsidRDefault="00CF55EE">
      <w:pPr>
        <w:spacing w:line="276" w:lineRule="auto"/>
        <w:rPr>
          <w:b/>
        </w:rPr>
      </w:pPr>
      <w:r>
        <w:rPr>
          <w:rFonts w:ascii="Arial Unicode MS" w:eastAsia="Arial Unicode MS" w:hAnsi="Arial Unicode MS" w:cs="Arial Unicode MS"/>
          <w:b/>
        </w:rPr>
        <w:t>ფინანსური მართვისა და კონტროლის სისტემის განხორციელება საქართველოში</w:t>
      </w:r>
    </w:p>
    <w:p w14:paraId="580D55B6" w14:textId="77777777" w:rsidR="00D36F07" w:rsidRDefault="00D36F07">
      <w:pPr>
        <w:spacing w:line="276" w:lineRule="auto"/>
        <w:rPr>
          <w:b/>
        </w:rPr>
      </w:pPr>
    </w:p>
    <w:p w14:paraId="129DFCFD" w14:textId="77777777" w:rsidR="00E34908" w:rsidRDefault="00CF55EE">
      <w:pPr>
        <w:spacing w:line="276" w:lineRule="auto"/>
        <w:rPr>
          <w:rFonts w:ascii="Arial Unicode MS" w:eastAsia="Arial Unicode MS" w:hAnsi="Arial Unicode MS" w:cs="Arial Unicode MS"/>
          <w:b/>
        </w:rPr>
      </w:pPr>
      <w:r>
        <w:rPr>
          <w:rFonts w:ascii="Arial Unicode MS" w:eastAsia="Arial Unicode MS" w:hAnsi="Arial Unicode MS" w:cs="Arial Unicode MS"/>
          <w:b/>
        </w:rPr>
        <w:t xml:space="preserve">ფინანსთა სამინისტროს შიდა კონტროლის დეპარტამენტის/ცენტრალური ჰარმონიზაციის ერთეულის ხელშეწყობა რისკების მართვის სისტემა </w:t>
      </w:r>
      <w:r w:rsidR="00E34908">
        <w:rPr>
          <w:rFonts w:ascii="Arial Unicode MS" w:eastAsia="Arial Unicode MS" w:hAnsi="Arial Unicode MS" w:cs="Arial Unicode MS"/>
          <w:b/>
          <w:lang w:val="ka-GE"/>
        </w:rPr>
        <w:t xml:space="preserve">ჩამოყალიბებაში </w:t>
      </w:r>
    </w:p>
    <w:p w14:paraId="51FF2F87" w14:textId="77777777" w:rsidR="00D36F07" w:rsidRDefault="00CF55EE">
      <w:pPr>
        <w:spacing w:line="276" w:lineRule="auto"/>
        <w:rPr>
          <w:b/>
        </w:rPr>
      </w:pPr>
      <w:r>
        <w:rPr>
          <w:rFonts w:ascii="Arial Unicode MS" w:eastAsia="Arial Unicode MS" w:hAnsi="Arial Unicode MS" w:cs="Arial Unicode MS"/>
          <w:b/>
        </w:rPr>
        <w:t>დარგობრივ სამინისტროებში.</w:t>
      </w:r>
    </w:p>
    <w:p w14:paraId="45CF4208" w14:textId="77777777" w:rsidR="00D36F07" w:rsidRDefault="00D36F07">
      <w:pPr>
        <w:spacing w:line="276" w:lineRule="auto"/>
        <w:rPr>
          <w:b/>
        </w:rPr>
      </w:pPr>
    </w:p>
    <w:p w14:paraId="3B250DA4" w14:textId="77777777" w:rsidR="00D36F07" w:rsidRDefault="00CF55EE">
      <w:pPr>
        <w:spacing w:line="276" w:lineRule="auto"/>
        <w:ind w:left="1418" w:hanging="1418"/>
      </w:pPr>
      <w:r>
        <w:rPr>
          <w:rFonts w:ascii="Arial Unicode MS" w:eastAsia="Arial Unicode MS" w:hAnsi="Arial Unicode MS" w:cs="Arial Unicode MS"/>
          <w:b/>
        </w:rPr>
        <w:t>პროექტი:</w:t>
      </w:r>
      <w:r>
        <w:rPr>
          <w:rFonts w:ascii="Arial Unicode MS" w:eastAsia="Arial Unicode MS" w:hAnsi="Arial Unicode MS" w:cs="Arial Unicode MS"/>
          <w:b/>
        </w:rPr>
        <w:tab/>
      </w:r>
      <w:r>
        <w:rPr>
          <w:rFonts w:ascii="Arial Unicode MS" w:eastAsia="Arial Unicode MS" w:hAnsi="Arial Unicode MS" w:cs="Arial Unicode MS"/>
        </w:rPr>
        <w:t>საჯარო ფინანსების მართვა სამხრეთ კავკასიაში</w:t>
      </w:r>
    </w:p>
    <w:p w14:paraId="1789132A" w14:textId="77777777" w:rsidR="00D36F07" w:rsidRDefault="00CF55EE">
      <w:pPr>
        <w:spacing w:line="276" w:lineRule="auto"/>
      </w:pPr>
      <w:r>
        <w:rPr>
          <w:b/>
        </w:rPr>
        <w:t>PN:</w:t>
      </w:r>
      <w:r>
        <w:rPr>
          <w:b/>
        </w:rPr>
        <w:tab/>
      </w:r>
      <w:r>
        <w:rPr>
          <w:b/>
        </w:rPr>
        <w:tab/>
      </w:r>
      <w:r>
        <w:t>17.2023.4-001.00</w:t>
      </w:r>
    </w:p>
    <w:p w14:paraId="00B0E9C9" w14:textId="77777777" w:rsidR="00D36F07" w:rsidRDefault="00D36F07">
      <w:pPr>
        <w:spacing w:line="276" w:lineRule="auto"/>
        <w:rPr>
          <w:b/>
        </w:rPr>
      </w:pPr>
    </w:p>
    <w:p w14:paraId="1E0567FD" w14:textId="77777777" w:rsidR="00D36F07" w:rsidRDefault="00CF55EE">
      <w:pPr>
        <w:numPr>
          <w:ilvl w:val="0"/>
          <w:numId w:val="7"/>
        </w:numPr>
        <w:pBdr>
          <w:top w:val="nil"/>
          <w:left w:val="nil"/>
          <w:bottom w:val="nil"/>
          <w:right w:val="nil"/>
          <w:between w:val="nil"/>
        </w:pBdr>
        <w:spacing w:after="120" w:line="276" w:lineRule="auto"/>
        <w:ind w:left="426" w:hanging="426"/>
        <w:contextualSpacing/>
        <w:rPr>
          <w:b/>
          <w:color w:val="000000"/>
        </w:rPr>
      </w:pPr>
      <w:r>
        <w:rPr>
          <w:rFonts w:ascii="Arial Unicode MS" w:eastAsia="Arial Unicode MS" w:hAnsi="Arial Unicode MS" w:cs="Arial Unicode MS"/>
          <w:b/>
          <w:color w:val="000000"/>
        </w:rPr>
        <w:t xml:space="preserve"> პროექტის მიმოხილვა:</w:t>
      </w:r>
    </w:p>
    <w:p w14:paraId="50730F94" w14:textId="77777777" w:rsidR="00751567" w:rsidRPr="00751567" w:rsidRDefault="00CF55EE" w:rsidP="00751567">
      <w:pPr>
        <w:spacing w:line="276" w:lineRule="auto"/>
        <w:jc w:val="both"/>
        <w:rPr>
          <w:rFonts w:ascii="Arial Unicode MS" w:eastAsia="Arial Unicode MS" w:hAnsi="Arial Unicode MS" w:cs="Arial Unicode MS"/>
          <w:lang w:val="ka-GE"/>
        </w:rPr>
      </w:pPr>
      <w:r>
        <w:rPr>
          <w:rFonts w:ascii="Arial Unicode MS" w:eastAsia="Arial Unicode MS" w:hAnsi="Arial Unicode MS" w:cs="Arial Unicode MS"/>
        </w:rPr>
        <w:t>საქართველო ამჟამად რეფორმის პროცესშია, რათა ჩამოაყალიბოს ფინანსური მართვისა და კონტროლის (FMC) ფუნქცია საჯარო სექტორში, როგორც საჯარო შიდა ფინანსური კონტროლისა (PIFC)</w:t>
      </w:r>
      <w:r w:rsidR="00FE6C2E" w:rsidRPr="00FE6C2E">
        <w:rPr>
          <w:rFonts w:ascii="Arial Unicode MS" w:eastAsia="Arial Unicode MS" w:hAnsi="Arial Unicode MS" w:cs="Arial Unicode MS"/>
        </w:rPr>
        <w:t xml:space="preserve"> </w:t>
      </w:r>
      <w:r w:rsidR="00FE6C2E">
        <w:rPr>
          <w:rFonts w:ascii="Arial Unicode MS" w:eastAsia="Arial Unicode MS" w:hAnsi="Arial Unicode MS" w:cs="Arial Unicode MS"/>
        </w:rPr>
        <w:t>ნაწილი</w:t>
      </w:r>
      <w:r>
        <w:rPr>
          <w:rFonts w:ascii="Arial Unicode MS" w:eastAsia="Arial Unicode MS" w:hAnsi="Arial Unicode MS" w:cs="Arial Unicode MS"/>
        </w:rPr>
        <w:t xml:space="preserve">. </w:t>
      </w:r>
      <w:r w:rsidR="00751567" w:rsidRPr="00751567">
        <w:rPr>
          <w:rFonts w:ascii="Arial Unicode MS" w:eastAsia="Arial Unicode MS" w:hAnsi="Arial Unicode MS" w:cs="Arial Unicode MS"/>
          <w:lang w:val="en-US"/>
        </w:rPr>
        <w:t xml:space="preserve">PIFC </w:t>
      </w:r>
      <w:r w:rsidR="00751567" w:rsidRPr="00751567">
        <w:rPr>
          <w:rFonts w:ascii="Arial Unicode MS" w:eastAsia="Arial Unicode MS" w:hAnsi="Arial Unicode MS" w:cs="Arial Unicode MS"/>
          <w:lang w:val="ka-GE"/>
        </w:rPr>
        <w:t>სისტემის (</w:t>
      </w:r>
      <w:r w:rsidR="00751567" w:rsidRPr="00751567">
        <w:rPr>
          <w:rFonts w:ascii="Arial Unicode MS" w:eastAsia="Arial Unicode MS" w:hAnsi="Arial Unicode MS" w:cs="Arial Unicode MS"/>
          <w:lang w:val="en-US"/>
        </w:rPr>
        <w:t xml:space="preserve">FMC, </w:t>
      </w:r>
      <w:r w:rsidR="00751567" w:rsidRPr="00751567">
        <w:rPr>
          <w:rFonts w:ascii="Arial Unicode MS" w:eastAsia="Arial Unicode MS" w:hAnsi="Arial Unicode MS" w:cs="Arial Unicode MS"/>
          <w:lang w:val="ka-GE"/>
        </w:rPr>
        <w:t xml:space="preserve">შიდა აუდიტი, ცენტრალური ჰარმონიზაციის ერთეული) განვითარება და გაუმჯობესება შესულია საჯარო ფინანსური მართვის </w:t>
      </w:r>
      <w:r w:rsidR="00751567" w:rsidRPr="00751567">
        <w:rPr>
          <w:rFonts w:ascii="Arial Unicode MS" w:eastAsia="Arial Unicode MS" w:hAnsi="Arial Unicode MS" w:cs="Arial Unicode MS"/>
          <w:lang w:val="en-US"/>
        </w:rPr>
        <w:t xml:space="preserve">(PFM) </w:t>
      </w:r>
      <w:r w:rsidR="00751567" w:rsidRPr="00751567">
        <w:rPr>
          <w:rFonts w:ascii="Arial Unicode MS" w:eastAsia="Arial Unicode MS" w:hAnsi="Arial Unicode MS" w:cs="Arial Unicode MS"/>
          <w:lang w:val="ka-GE"/>
        </w:rPr>
        <w:t>სისტემის რეფორმის ფარგლებში (საჯარო ფინანსების მართვის რეფორმის პოლიტიკის ხედვა). სტრატეგიული კონცეპცია რეფორმებისთვის შიდა ფინანსური კონტროლისა და საჯარო სექტორისთვის საქართველოში</w:t>
      </w:r>
      <w:r w:rsidR="00751567">
        <w:rPr>
          <w:rFonts w:ascii="Arial Unicode MS" w:eastAsia="Arial Unicode MS" w:hAnsi="Arial Unicode MS" w:cs="Arial Unicode MS"/>
          <w:lang w:val="ka-GE"/>
        </w:rPr>
        <w:t>,</w:t>
      </w:r>
      <w:r w:rsidR="00751567" w:rsidRPr="00751567">
        <w:rPr>
          <w:rFonts w:ascii="Arial Unicode MS" w:eastAsia="Arial Unicode MS" w:hAnsi="Arial Unicode MS" w:cs="Arial Unicode MS"/>
          <w:lang w:val="ka-GE"/>
        </w:rPr>
        <w:t xml:space="preserve"> ჩამოყალიბდა 2009 წელს (საჭიროა გადახედვა/განახლება). FMC სისტემის დანერგვა თან სდევს საერთაშორისო სტანდარტებისადმი დაახლოვების მოძრაობას და PIFC კონცეფციას, რომელიც ევროპის კომისიამ შეადგინა. PIFC რეფორმის მიზანია ეფექტურობის და პასუხისმგებლობის გაზრდა საჯარო ადმინისტრაციაში. ევროკავშირთან დაახლოვება ძლიერი მოტივაციაა რეფორმის პროცესისა (იხ. ევროკავშირი-საქართველოს ასოციაციის ხელშეკრულება, ENP ქართული AP). </w:t>
      </w:r>
    </w:p>
    <w:p w14:paraId="69298EB8" w14:textId="77777777" w:rsidR="00D36F07" w:rsidRDefault="00CF55EE" w:rsidP="00751567">
      <w:pPr>
        <w:spacing w:line="276" w:lineRule="auto"/>
        <w:jc w:val="both"/>
      </w:pPr>
      <w:r>
        <w:rPr>
          <w:rFonts w:ascii="Arial Unicode MS" w:eastAsia="Arial Unicode MS" w:hAnsi="Arial Unicode MS" w:cs="Arial Unicode MS"/>
        </w:rPr>
        <w:t>პასუხისმგებლობა რეფორმის პროცესის მიმართვასა და ჰარმონიზირებაზე დაკისრებულია ფინანსთა სამინისტროს საჯარო შიდა კონტროლის დეპარტამენტზე (PICD, ყოფილი CHU). PICD-ის მთავარი დავალებებია ტრენინგების ორგანიზება და ხელშეწყობა, საპილოტე აუდიტები, სამუშაოზე ტრენინგი, მეთოდური მითითებების და დოკუმენტების შექმნა და გაცვლითი დიალოგის ხელშეწყობა რეფორმაში დაინტერესებულ მხარეებს შორის.</w:t>
      </w:r>
    </w:p>
    <w:p w14:paraId="7A552B37" w14:textId="77777777" w:rsidR="00D36F07" w:rsidRDefault="00CF55EE">
      <w:pPr>
        <w:pBdr>
          <w:top w:val="nil"/>
          <w:left w:val="nil"/>
          <w:bottom w:val="nil"/>
          <w:right w:val="nil"/>
          <w:between w:val="nil"/>
        </w:pBdr>
        <w:tabs>
          <w:tab w:val="left" w:pos="0"/>
        </w:tabs>
        <w:spacing w:before="120" w:after="120" w:line="276" w:lineRule="auto"/>
        <w:jc w:val="both"/>
      </w:pPr>
      <w:r>
        <w:rPr>
          <w:rFonts w:ascii="Arial Unicode MS" w:eastAsia="Arial Unicode MS" w:hAnsi="Arial Unicode MS" w:cs="Arial Unicode MS"/>
        </w:rPr>
        <w:t>ფინანსთა სამინისტროს მოეთხოვება</w:t>
      </w:r>
      <w:r w:rsidR="00751567">
        <w:rPr>
          <w:rFonts w:ascii="Arial Unicode MS" w:eastAsia="Arial Unicode MS" w:hAnsi="Arial Unicode MS" w:cs="Arial Unicode MS"/>
          <w:lang w:val="ka-GE"/>
        </w:rPr>
        <w:t xml:space="preserve">, </w:t>
      </w:r>
      <w:r>
        <w:rPr>
          <w:rFonts w:ascii="Arial Unicode MS" w:eastAsia="Arial Unicode MS" w:hAnsi="Arial Unicode MS" w:cs="Arial Unicode MS"/>
        </w:rPr>
        <w:t xml:space="preserve">რომ ხელი შეუწყოს ეფექტური რისკების მართვის სისტემის დაფუძნებას, რისკების ამოცნობის, </w:t>
      </w:r>
      <w:r w:rsidR="00751567">
        <w:rPr>
          <w:rFonts w:ascii="Arial Unicode MS" w:eastAsia="Arial Unicode MS" w:hAnsi="Arial Unicode MS" w:cs="Arial Unicode MS"/>
          <w:lang w:val="ka-GE"/>
        </w:rPr>
        <w:t xml:space="preserve">მისი </w:t>
      </w:r>
      <w:r>
        <w:rPr>
          <w:rFonts w:ascii="Arial Unicode MS" w:eastAsia="Arial Unicode MS" w:hAnsi="Arial Unicode MS" w:cs="Arial Unicode MS"/>
        </w:rPr>
        <w:t xml:space="preserve">მართვისა და შემცირების </w:t>
      </w:r>
      <w:r>
        <w:rPr>
          <w:rFonts w:ascii="Arial Unicode MS" w:eastAsia="Arial Unicode MS" w:hAnsi="Arial Unicode MS" w:cs="Arial Unicode MS"/>
        </w:rPr>
        <w:lastRenderedPageBreak/>
        <w:t>განხორციელებით. ახალი ფინანსური მართვისა და კონტროლის სახელმძღვანელოს მიხედვით, რისკების მართვა სავალდებულო</w:t>
      </w:r>
      <w:r w:rsidR="00751567">
        <w:rPr>
          <w:rFonts w:ascii="Arial Unicode MS" w:eastAsia="Arial Unicode MS" w:hAnsi="Arial Unicode MS" w:cs="Arial Unicode MS"/>
          <w:lang w:val="ka-GE"/>
        </w:rPr>
        <w:t xml:space="preserve">ა </w:t>
      </w:r>
      <w:r>
        <w:rPr>
          <w:rFonts w:ascii="Arial Unicode MS" w:eastAsia="Arial Unicode MS" w:hAnsi="Arial Unicode MS" w:cs="Arial Unicode MS"/>
        </w:rPr>
        <w:t xml:space="preserve">ყველა საჯარო დაწესებულებისთვის, რომელიც </w:t>
      </w:r>
      <w:r w:rsidR="00751567">
        <w:rPr>
          <w:rFonts w:ascii="Arial Unicode MS" w:eastAsia="Arial Unicode MS" w:hAnsi="Arial Unicode MS" w:cs="Arial Unicode MS"/>
        </w:rPr>
        <w:t>FMC -ს განხორციელებ</w:t>
      </w:r>
      <w:r w:rsidR="00751567">
        <w:rPr>
          <w:rFonts w:ascii="Arial Unicode MS" w:eastAsia="Arial Unicode MS" w:hAnsi="Arial Unicode MS" w:cs="Arial Unicode MS"/>
          <w:lang w:val="ka-GE"/>
        </w:rPr>
        <w:t xml:space="preserve">ის </w:t>
      </w:r>
      <w:r>
        <w:rPr>
          <w:rFonts w:ascii="Arial Unicode MS" w:eastAsia="Arial Unicode MS" w:hAnsi="Arial Unicode MS" w:cs="Arial Unicode MS"/>
        </w:rPr>
        <w:t>მეორე ეტაპ</w:t>
      </w:r>
      <w:r w:rsidR="00751567">
        <w:rPr>
          <w:rFonts w:ascii="Arial Unicode MS" w:eastAsia="Arial Unicode MS" w:hAnsi="Arial Unicode MS" w:cs="Arial Unicode MS"/>
          <w:lang w:val="ka-GE"/>
        </w:rPr>
        <w:t>ისათვის აუცილებელია,</w:t>
      </w:r>
      <w:r>
        <w:rPr>
          <w:rFonts w:ascii="Arial Unicode MS" w:eastAsia="Arial Unicode MS" w:hAnsi="Arial Unicode MS" w:cs="Arial Unicode MS"/>
        </w:rPr>
        <w:t xml:space="preserve"> მენეჯერულ</w:t>
      </w:r>
      <w:r w:rsidR="00751567">
        <w:rPr>
          <w:rFonts w:ascii="Arial Unicode MS" w:eastAsia="Arial Unicode MS" w:hAnsi="Arial Unicode MS" w:cs="Arial Unicode MS"/>
          <w:lang w:val="ka-GE"/>
        </w:rPr>
        <w:t>ი</w:t>
      </w:r>
      <w:r>
        <w:rPr>
          <w:rFonts w:ascii="Arial Unicode MS" w:eastAsia="Arial Unicode MS" w:hAnsi="Arial Unicode MS" w:cs="Arial Unicode MS"/>
        </w:rPr>
        <w:t xml:space="preserve"> კონტროლ</w:t>
      </w:r>
      <w:r w:rsidR="00751567">
        <w:rPr>
          <w:rFonts w:ascii="Arial Unicode MS" w:eastAsia="Arial Unicode MS" w:hAnsi="Arial Unicode MS" w:cs="Arial Unicode MS"/>
          <w:lang w:val="ka-GE"/>
        </w:rPr>
        <w:t>ი.</w:t>
      </w:r>
      <w:r>
        <w:rPr>
          <w:rFonts w:ascii="Arial Unicode MS" w:eastAsia="Arial Unicode MS" w:hAnsi="Arial Unicode MS" w:cs="Arial Unicode MS"/>
        </w:rPr>
        <w:t xml:space="preserve"> მენეჯერული კონტროლის სისტემის არსებობა სავალდებულ</w:t>
      </w:r>
      <w:r w:rsidR="00751567">
        <w:rPr>
          <w:rFonts w:ascii="Arial Unicode MS" w:eastAsia="Arial Unicode MS" w:hAnsi="Arial Unicode MS" w:cs="Arial Unicode MS"/>
          <w:lang w:val="ka-GE"/>
        </w:rPr>
        <w:t>ო</w:t>
      </w:r>
      <w:r>
        <w:rPr>
          <w:rFonts w:ascii="Arial Unicode MS" w:eastAsia="Arial Unicode MS" w:hAnsi="Arial Unicode MS" w:cs="Arial Unicode MS"/>
        </w:rPr>
        <w:t xml:space="preserve">ა; </w:t>
      </w:r>
      <w:r w:rsidR="00751567">
        <w:rPr>
          <w:rFonts w:ascii="Arial Unicode MS" w:eastAsia="Arial Unicode MS" w:hAnsi="Arial Unicode MS" w:cs="Arial Unicode MS"/>
          <w:lang w:val="ka-GE"/>
        </w:rPr>
        <w:t xml:space="preserve">ასევე </w:t>
      </w:r>
      <w:r>
        <w:rPr>
          <w:rFonts w:ascii="Arial Unicode MS" w:eastAsia="Arial Unicode MS" w:hAnsi="Arial Unicode MS" w:cs="Arial Unicode MS"/>
        </w:rPr>
        <w:t>საჭიროა რისკების შეფასება. ეს მიდგომა ეფუძნება COSO-ს განმარტებას FMC-ს შესახებ.</w:t>
      </w:r>
    </w:p>
    <w:p w14:paraId="3067DF48" w14:textId="77777777" w:rsidR="00D36F07" w:rsidRDefault="00D36F07">
      <w:pPr>
        <w:pBdr>
          <w:top w:val="nil"/>
          <w:left w:val="nil"/>
          <w:bottom w:val="nil"/>
          <w:right w:val="nil"/>
          <w:between w:val="nil"/>
        </w:pBdr>
        <w:tabs>
          <w:tab w:val="left" w:pos="0"/>
        </w:tabs>
        <w:spacing w:before="120" w:after="120" w:line="276" w:lineRule="auto"/>
        <w:jc w:val="both"/>
      </w:pPr>
    </w:p>
    <w:p w14:paraId="1BEDA234" w14:textId="77777777" w:rsidR="00D36F07" w:rsidRPr="00A627C5" w:rsidRDefault="00CF55EE">
      <w:pPr>
        <w:pBdr>
          <w:top w:val="nil"/>
          <w:left w:val="nil"/>
          <w:bottom w:val="nil"/>
          <w:right w:val="nil"/>
          <w:between w:val="nil"/>
        </w:pBdr>
        <w:tabs>
          <w:tab w:val="left" w:pos="0"/>
        </w:tabs>
        <w:spacing w:before="120" w:after="120" w:line="276" w:lineRule="auto"/>
        <w:jc w:val="both"/>
        <w:rPr>
          <w:rFonts w:ascii="Arial Unicode MS" w:eastAsia="Arial Unicode MS" w:hAnsi="Arial Unicode MS" w:cs="Arial Unicode MS"/>
          <w:lang w:val="ka-GE"/>
        </w:rPr>
      </w:pPr>
      <w:r>
        <w:rPr>
          <w:color w:val="000000"/>
        </w:rPr>
        <w:t>COS</w:t>
      </w:r>
      <w:r>
        <w:rPr>
          <w:rFonts w:ascii="Arial Unicode MS" w:eastAsia="Arial Unicode MS" w:hAnsi="Arial Unicode MS" w:cs="Arial Unicode MS"/>
        </w:rPr>
        <w:t>O-ს ერთ</w:t>
      </w:r>
      <w:r w:rsidR="00C9750F">
        <w:rPr>
          <w:rFonts w:ascii="Arial Unicode MS" w:eastAsia="Arial Unicode MS" w:hAnsi="Arial Unicode MS" w:cs="Arial Unicode MS"/>
          <w:lang w:val="ka-GE"/>
        </w:rPr>
        <w:t>-</w:t>
      </w:r>
      <w:r>
        <w:rPr>
          <w:rFonts w:ascii="Arial Unicode MS" w:eastAsia="Arial Unicode MS" w:hAnsi="Arial Unicode MS" w:cs="Arial Unicode MS"/>
        </w:rPr>
        <w:t>ერთი მნიშვნელოვანი ნაწილი რისკების მართვაა.</w:t>
      </w:r>
      <w:r>
        <w:rPr>
          <w:color w:val="000000"/>
        </w:rPr>
        <w:t xml:space="preserve"> </w:t>
      </w:r>
      <w:r>
        <w:rPr>
          <w:rFonts w:ascii="Arial Unicode MS" w:eastAsia="Arial Unicode MS" w:hAnsi="Arial Unicode MS" w:cs="Arial Unicode MS"/>
        </w:rPr>
        <w:t>საერთო რისკების შეფასება აწესებს ტონს ორგანიზაციისთვის. რისკების მართვ</w:t>
      </w:r>
      <w:r w:rsidR="00C9750F">
        <w:rPr>
          <w:rFonts w:ascii="Arial Unicode MS" w:eastAsia="Arial Unicode MS" w:hAnsi="Arial Unicode MS" w:cs="Arial Unicode MS"/>
          <w:lang w:val="ka-GE"/>
        </w:rPr>
        <w:t>ა</w:t>
      </w:r>
      <w:r>
        <w:rPr>
          <w:rFonts w:ascii="Arial Unicode MS" w:eastAsia="Arial Unicode MS" w:hAnsi="Arial Unicode MS" w:cs="Arial Unicode MS"/>
        </w:rPr>
        <w:t xml:space="preserve"> </w:t>
      </w:r>
      <w:r w:rsidR="00C9750F">
        <w:rPr>
          <w:rFonts w:ascii="Arial Unicode MS" w:eastAsia="Arial Unicode MS" w:hAnsi="Arial Unicode MS" w:cs="Arial Unicode MS"/>
          <w:lang w:val="ka-GE"/>
        </w:rPr>
        <w:t xml:space="preserve">უზრუნველყოფს, რომ დაწესებულების </w:t>
      </w:r>
      <w:r>
        <w:rPr>
          <w:rFonts w:ascii="Arial Unicode MS" w:eastAsia="Arial Unicode MS" w:hAnsi="Arial Unicode MS" w:cs="Arial Unicode MS"/>
        </w:rPr>
        <w:t>მიზნები მიღწეული იქნ</w:t>
      </w:r>
      <w:r w:rsidR="00E936FA">
        <w:rPr>
          <w:rFonts w:ascii="Arial Unicode MS" w:eastAsia="Arial Unicode MS" w:hAnsi="Arial Unicode MS" w:cs="Arial Unicode MS"/>
          <w:lang w:val="ka-GE"/>
        </w:rPr>
        <w:t>ას</w:t>
      </w:r>
      <w:r>
        <w:rPr>
          <w:rFonts w:ascii="Arial Unicode MS" w:eastAsia="Arial Unicode MS" w:hAnsi="Arial Unicode MS" w:cs="Arial Unicode MS"/>
        </w:rPr>
        <w:t xml:space="preserve"> დროულად, სტანდარტის შესაფერისად, ბიუჯეტის ფარგლებში. ეს </w:t>
      </w:r>
      <w:r w:rsidR="00C9750F">
        <w:rPr>
          <w:rFonts w:ascii="Arial Unicode MS" w:eastAsia="Arial Unicode MS" w:hAnsi="Arial Unicode MS" w:cs="Arial Unicode MS"/>
          <w:lang w:val="ka-GE"/>
        </w:rPr>
        <w:t>მენეჯერებს აძლევს გადაწყვეტილების მისაღებად აუცილებელ ინფორმაციას, რ</w:t>
      </w:r>
      <w:r>
        <w:rPr>
          <w:rFonts w:ascii="Arial Unicode MS" w:eastAsia="Arial Unicode MS" w:hAnsi="Arial Unicode MS" w:cs="Arial Unicode MS"/>
        </w:rPr>
        <w:t>ამ შეიძლება გაართულოს ან ხელი შეუშალოს ამ მიზნების მიღწევას რათა შეძლონ შესაძლო ეფექტების შემსუბუქ</w:t>
      </w:r>
      <w:r w:rsidR="00C9750F">
        <w:rPr>
          <w:rFonts w:ascii="Arial Unicode MS" w:eastAsia="Arial Unicode MS" w:hAnsi="Arial Unicode MS" w:cs="Arial Unicode MS"/>
          <w:lang w:val="ka-GE"/>
        </w:rPr>
        <w:t>ე</w:t>
      </w:r>
      <w:r>
        <w:rPr>
          <w:rFonts w:ascii="Arial Unicode MS" w:eastAsia="Arial Unicode MS" w:hAnsi="Arial Unicode MS" w:cs="Arial Unicode MS"/>
        </w:rPr>
        <w:t xml:space="preserve">ბა.  </w:t>
      </w:r>
      <w:r>
        <w:rPr>
          <w:rFonts w:ascii="Arial Unicode MS" w:eastAsia="Arial Unicode MS" w:hAnsi="Arial Unicode MS" w:cs="Arial Unicode MS"/>
          <w:color w:val="000000"/>
        </w:rPr>
        <w:t>მიზანი არ არის რისკების ლიკვიდირება, რადგან მხოლოდ რის</w:t>
      </w:r>
      <w:r>
        <w:rPr>
          <w:rFonts w:ascii="Arial Unicode MS" w:eastAsia="Arial Unicode MS" w:hAnsi="Arial Unicode MS" w:cs="Arial Unicode MS"/>
        </w:rPr>
        <w:t>კზე წასვლისას არის შესაძლებელი რომ სერვისის მიწოდებისა და აქტივობების ხარისხი შეიცვალოს და გაუმჯობესდეს. მიზანი რისკების იდენტიფიცირება და შეფასება</w:t>
      </w:r>
      <w:r w:rsidR="00C9750F">
        <w:rPr>
          <w:rFonts w:ascii="Arial Unicode MS" w:eastAsia="Arial Unicode MS" w:hAnsi="Arial Unicode MS" w:cs="Arial Unicode MS"/>
          <w:lang w:val="ka-GE"/>
        </w:rPr>
        <w:t xml:space="preserve">ა </w:t>
      </w:r>
      <w:r>
        <w:rPr>
          <w:rFonts w:ascii="Arial Unicode MS" w:eastAsia="Arial Unicode MS" w:hAnsi="Arial Unicode MS" w:cs="Arial Unicode MS"/>
        </w:rPr>
        <w:t>(“ჩვეული/დამახასიათებელი რისკები”) ხოლო შემდეგ მათი მართვა და შემსუბუქებაა, რათა მიზნები შესრულდეს და არახელსაყრელი შედეგები თავიდან იქნას აცილებული.</w:t>
      </w:r>
      <w:r>
        <w:rPr>
          <w:color w:val="000000"/>
        </w:rPr>
        <w:t xml:space="preserve"> </w:t>
      </w:r>
      <w:r>
        <w:rPr>
          <w:rFonts w:ascii="Arial Unicode MS" w:eastAsia="Arial Unicode MS" w:hAnsi="Arial Unicode MS" w:cs="Arial Unicode MS"/>
        </w:rPr>
        <w:t>რისკების მართვა მოიცავს უზრუნველჰყოფას, რომ თაღლითობა, კორუფცია და საჯარო რესურ</w:t>
      </w:r>
      <w:r w:rsidR="00C9750F">
        <w:rPr>
          <w:rFonts w:ascii="Arial Unicode MS" w:eastAsia="Arial Unicode MS" w:hAnsi="Arial Unicode MS" w:cs="Arial Unicode MS"/>
          <w:lang w:val="ka-GE"/>
        </w:rPr>
        <w:t>ს</w:t>
      </w:r>
      <w:r>
        <w:rPr>
          <w:rFonts w:ascii="Arial Unicode MS" w:eastAsia="Arial Unicode MS" w:hAnsi="Arial Unicode MS" w:cs="Arial Unicode MS"/>
        </w:rPr>
        <w:t xml:space="preserve">ების ფლანგვა იყოს იდენტიფიცირებული და მოხდეს მათი შესაბამისი მართვა და საკონტროლო ზომების დაწესება. რისკების მართვის ზოგიერთი </w:t>
      </w:r>
      <w:proofErr w:type="gramStart"/>
      <w:r>
        <w:rPr>
          <w:rFonts w:ascii="Arial Unicode MS" w:eastAsia="Arial Unicode MS" w:hAnsi="Arial Unicode MS" w:cs="Arial Unicode MS"/>
        </w:rPr>
        <w:t>ელემენტია :</w:t>
      </w:r>
      <w:proofErr w:type="gramEnd"/>
    </w:p>
    <w:p w14:paraId="06745E97" w14:textId="77777777" w:rsidR="00D36F07" w:rsidRDefault="00CF55EE">
      <w:pPr>
        <w:numPr>
          <w:ilvl w:val="0"/>
          <w:numId w:val="2"/>
        </w:numPr>
        <w:pBdr>
          <w:top w:val="nil"/>
          <w:left w:val="nil"/>
          <w:bottom w:val="nil"/>
          <w:right w:val="nil"/>
          <w:between w:val="nil"/>
        </w:pBdr>
        <w:tabs>
          <w:tab w:val="left" w:pos="0"/>
          <w:tab w:val="left" w:pos="709"/>
        </w:tabs>
        <w:spacing w:before="120" w:after="120" w:line="276" w:lineRule="auto"/>
        <w:jc w:val="both"/>
        <w:rPr>
          <w:color w:val="000000"/>
        </w:rPr>
      </w:pPr>
      <w:r>
        <w:rPr>
          <w:rFonts w:ascii="Arial Unicode MS" w:eastAsia="Arial Unicode MS" w:hAnsi="Arial Unicode MS" w:cs="Arial Unicode MS"/>
        </w:rPr>
        <w:t>კონტროლ</w:t>
      </w:r>
      <w:r w:rsidR="00751567">
        <w:rPr>
          <w:rFonts w:ascii="Arial Unicode MS" w:eastAsia="Arial Unicode MS" w:hAnsi="Arial Unicode MS" w:cs="Arial Unicode MS"/>
          <w:lang w:val="ka-GE"/>
        </w:rPr>
        <w:t>ის</w:t>
      </w:r>
      <w:r>
        <w:rPr>
          <w:rFonts w:ascii="Arial Unicode MS" w:eastAsia="Arial Unicode MS" w:hAnsi="Arial Unicode MS" w:cs="Arial Unicode MS"/>
        </w:rPr>
        <w:t xml:space="preserve"> გარემოს ჩამოყალიბება;</w:t>
      </w:r>
    </w:p>
    <w:p w14:paraId="395D7516" w14:textId="77777777" w:rsidR="00D36F07" w:rsidRDefault="00CF55EE">
      <w:pPr>
        <w:numPr>
          <w:ilvl w:val="0"/>
          <w:numId w:val="2"/>
        </w:numPr>
        <w:pBdr>
          <w:top w:val="nil"/>
          <w:left w:val="nil"/>
          <w:bottom w:val="nil"/>
          <w:right w:val="nil"/>
          <w:between w:val="nil"/>
        </w:pBdr>
        <w:tabs>
          <w:tab w:val="left" w:pos="0"/>
          <w:tab w:val="left" w:pos="709"/>
        </w:tabs>
        <w:spacing w:before="120" w:after="120" w:line="276" w:lineRule="auto"/>
        <w:jc w:val="both"/>
        <w:rPr>
          <w:color w:val="000000"/>
        </w:rPr>
      </w:pPr>
      <w:r>
        <w:rPr>
          <w:rFonts w:ascii="Arial Unicode MS" w:eastAsia="Arial Unicode MS" w:hAnsi="Arial Unicode MS" w:cs="Arial Unicode MS"/>
        </w:rPr>
        <w:t>სამინისტროსთვის სტრატეგიული რისკების განსაზღვრა;</w:t>
      </w:r>
    </w:p>
    <w:p w14:paraId="5161A99A" w14:textId="77777777" w:rsidR="00D36F07" w:rsidRDefault="00CF55EE">
      <w:pPr>
        <w:numPr>
          <w:ilvl w:val="0"/>
          <w:numId w:val="2"/>
        </w:numPr>
        <w:pBdr>
          <w:top w:val="nil"/>
          <w:left w:val="nil"/>
          <w:bottom w:val="nil"/>
          <w:right w:val="nil"/>
          <w:between w:val="nil"/>
        </w:pBdr>
        <w:tabs>
          <w:tab w:val="left" w:pos="0"/>
          <w:tab w:val="left" w:pos="709"/>
        </w:tabs>
        <w:spacing w:before="120" w:after="120" w:line="276" w:lineRule="auto"/>
        <w:jc w:val="both"/>
        <w:rPr>
          <w:color w:val="000000"/>
        </w:rPr>
      </w:pPr>
      <w:r>
        <w:rPr>
          <w:rFonts w:ascii="Arial Unicode MS" w:eastAsia="Arial Unicode MS" w:hAnsi="Arial Unicode MS" w:cs="Arial Unicode MS"/>
          <w:color w:val="000000"/>
        </w:rPr>
        <w:t xml:space="preserve">რისკების </w:t>
      </w:r>
      <w:r>
        <w:rPr>
          <w:rFonts w:ascii="Arial Unicode MS" w:eastAsia="Arial Unicode MS" w:hAnsi="Arial Unicode MS" w:cs="Arial Unicode MS"/>
        </w:rPr>
        <w:t>დონის განსაზღვრა, რომელიც მისაღები იქნება - რისკების მისაღები დონე;</w:t>
      </w:r>
    </w:p>
    <w:p w14:paraId="2AB46644" w14:textId="77777777" w:rsidR="00D36F07" w:rsidRDefault="00CF55EE">
      <w:pPr>
        <w:numPr>
          <w:ilvl w:val="0"/>
          <w:numId w:val="2"/>
        </w:numPr>
        <w:pBdr>
          <w:top w:val="nil"/>
          <w:left w:val="nil"/>
          <w:bottom w:val="nil"/>
          <w:right w:val="nil"/>
          <w:between w:val="nil"/>
        </w:pBdr>
        <w:tabs>
          <w:tab w:val="left" w:pos="0"/>
          <w:tab w:val="left" w:pos="709"/>
        </w:tabs>
        <w:spacing w:before="120" w:after="120" w:line="276" w:lineRule="auto"/>
        <w:jc w:val="both"/>
        <w:rPr>
          <w:color w:val="000000"/>
        </w:rPr>
      </w:pPr>
      <w:r>
        <w:rPr>
          <w:rFonts w:ascii="Arial Unicode MS" w:eastAsia="Arial Unicode MS" w:hAnsi="Arial Unicode MS" w:cs="Arial Unicode MS"/>
          <w:color w:val="000000"/>
        </w:rPr>
        <w:t>რისკების რე</w:t>
      </w:r>
      <w:r>
        <w:rPr>
          <w:rFonts w:ascii="Arial Unicode MS" w:eastAsia="Arial Unicode MS" w:hAnsi="Arial Unicode MS" w:cs="Arial Unicode MS"/>
        </w:rPr>
        <w:t>ე</w:t>
      </w:r>
      <w:r>
        <w:rPr>
          <w:rFonts w:ascii="Arial Unicode MS" w:eastAsia="Arial Unicode MS" w:hAnsi="Arial Unicode MS" w:cs="Arial Unicode MS"/>
          <w:color w:val="000000"/>
        </w:rPr>
        <w:t>სტრის შექმ</w:t>
      </w:r>
      <w:r>
        <w:rPr>
          <w:rFonts w:ascii="Arial Unicode MS" w:eastAsia="Arial Unicode MS" w:hAnsi="Arial Unicode MS" w:cs="Arial Unicode MS"/>
        </w:rPr>
        <w:t xml:space="preserve">ნა და </w:t>
      </w:r>
      <w:r>
        <w:rPr>
          <w:rFonts w:ascii="Arial Unicode MS" w:eastAsia="Arial Unicode MS" w:hAnsi="Arial Unicode MS" w:cs="Arial Unicode MS"/>
          <w:color w:val="000000"/>
        </w:rPr>
        <w:t>იდენტიფიცირება;</w:t>
      </w:r>
    </w:p>
    <w:p w14:paraId="65C41911" w14:textId="77777777" w:rsidR="00D36F07" w:rsidRDefault="00CF55EE">
      <w:pPr>
        <w:numPr>
          <w:ilvl w:val="0"/>
          <w:numId w:val="2"/>
        </w:numPr>
        <w:pBdr>
          <w:top w:val="nil"/>
          <w:left w:val="nil"/>
          <w:bottom w:val="nil"/>
          <w:right w:val="nil"/>
          <w:between w:val="nil"/>
        </w:pBdr>
        <w:tabs>
          <w:tab w:val="left" w:pos="0"/>
          <w:tab w:val="left" w:pos="709"/>
        </w:tabs>
        <w:spacing w:before="120" w:after="120" w:line="276" w:lineRule="auto"/>
        <w:jc w:val="both"/>
        <w:rPr>
          <w:color w:val="000000"/>
        </w:rPr>
      </w:pPr>
      <w:r>
        <w:rPr>
          <w:rFonts w:ascii="Arial Unicode MS" w:eastAsia="Arial Unicode MS" w:hAnsi="Arial Unicode MS" w:cs="Arial Unicode MS"/>
          <w:color w:val="000000"/>
        </w:rPr>
        <w:t>რისკების მართვის ანგარიშ</w:t>
      </w:r>
      <w:r>
        <w:rPr>
          <w:rFonts w:ascii="Arial Unicode MS" w:eastAsia="Arial Unicode MS" w:hAnsi="Arial Unicode MS" w:cs="Arial Unicode MS"/>
        </w:rPr>
        <w:t>გების პროცესის ჩამოყალიბება;</w:t>
      </w:r>
    </w:p>
    <w:p w14:paraId="2F027D44" w14:textId="77777777" w:rsidR="00D36F07" w:rsidRDefault="00CF55EE">
      <w:pPr>
        <w:numPr>
          <w:ilvl w:val="0"/>
          <w:numId w:val="2"/>
        </w:numPr>
        <w:pBdr>
          <w:top w:val="nil"/>
          <w:left w:val="nil"/>
          <w:bottom w:val="nil"/>
          <w:right w:val="nil"/>
          <w:between w:val="nil"/>
        </w:pBdr>
        <w:tabs>
          <w:tab w:val="left" w:pos="0"/>
          <w:tab w:val="left" w:pos="709"/>
        </w:tabs>
        <w:spacing w:before="120" w:after="120" w:line="276" w:lineRule="auto"/>
        <w:jc w:val="both"/>
        <w:rPr>
          <w:color w:val="000000"/>
        </w:rPr>
      </w:pPr>
      <w:r>
        <w:rPr>
          <w:rFonts w:ascii="Arial Unicode MS" w:eastAsia="Arial Unicode MS" w:hAnsi="Arial Unicode MS" w:cs="Arial Unicode MS"/>
          <w:color w:val="000000"/>
        </w:rPr>
        <w:t>კარგად განსაზღვრული, დაგე</w:t>
      </w:r>
      <w:r>
        <w:rPr>
          <w:rFonts w:ascii="Arial Unicode MS" w:eastAsia="Arial Unicode MS" w:hAnsi="Arial Unicode MS" w:cs="Arial Unicode MS"/>
        </w:rPr>
        <w:t>გმილი და ეფექტურად წარმართული რისკების მართვის სისტემა არის მნიშნველოვანი წინაპირობა რათა სამთავრობო დაწესებულებამ შეძლოს მიზნების მიღწევა.</w:t>
      </w:r>
    </w:p>
    <w:p w14:paraId="0D8C5640" w14:textId="77777777" w:rsidR="00C9750F" w:rsidRDefault="00CF55EE" w:rsidP="00C9750F">
      <w:pPr>
        <w:pStyle w:val="1Einrckung"/>
        <w:tabs>
          <w:tab w:val="left" w:pos="0"/>
        </w:tabs>
        <w:spacing w:before="120" w:after="120" w:line="276" w:lineRule="auto"/>
        <w:ind w:left="0" w:firstLine="0"/>
        <w:jc w:val="both"/>
        <w:rPr>
          <w:rFonts w:ascii="Sylfaen" w:hAnsi="Sylfaen" w:cs="Arial"/>
          <w:sz w:val="24"/>
          <w:szCs w:val="24"/>
          <w:lang w:val="ka-GE"/>
        </w:rPr>
      </w:pPr>
      <w:r>
        <w:rPr>
          <w:rFonts w:ascii="Arial Unicode MS" w:eastAsia="Arial Unicode MS" w:hAnsi="Arial Unicode MS" w:cs="Arial Unicode MS"/>
        </w:rPr>
        <w:lastRenderedPageBreak/>
        <w:t>რისკების შეფასებისა და მართვის სრული შესრულება მოითხოვს შესაბამისი მიზნებისა და KPI ის ჩამოყალიბებას ორგანიზაციის ყველა დონეზე. საერთაშორისოდ აღიარებულია, რომ SMART მიზნები და KPI არის საფუძველი ანგარიშვალდებულებისა და გამჭვირვალობის გაუმჯობესებისა საჯარო ფინანსების მართვაში ისევე როგორც საჯარო სერვისის მიწოდების დროულობისა და ხარისხსის გამოსწორებაში. ამ აუცილებელი პრინციპების არარსებობის შემთხვევაში, ორგანიზაციისთვის პრობლემური ხდება რომ გააცნობიეროს სად დგას ახლა, სად უნდა რომ იყოს მომავალში და როგორ შეფასდება მისი წარმატება თუ წარუმატებლობა.</w:t>
      </w:r>
      <w:r w:rsidR="00C9750F" w:rsidRPr="00C9750F">
        <w:rPr>
          <w:rFonts w:ascii="Sylfaen" w:hAnsi="Sylfaen"/>
          <w:sz w:val="24"/>
          <w:szCs w:val="24"/>
          <w:lang w:val="ka-GE"/>
        </w:rPr>
        <w:t xml:space="preserve"> </w:t>
      </w:r>
    </w:p>
    <w:p w14:paraId="5BD57FBC" w14:textId="77777777" w:rsidR="00D36F07" w:rsidRDefault="00D36F07">
      <w:pPr>
        <w:pBdr>
          <w:top w:val="nil"/>
          <w:left w:val="nil"/>
          <w:bottom w:val="nil"/>
          <w:right w:val="nil"/>
          <w:between w:val="nil"/>
        </w:pBdr>
        <w:tabs>
          <w:tab w:val="left" w:pos="0"/>
        </w:tabs>
        <w:spacing w:before="120" w:after="120" w:line="276" w:lineRule="auto"/>
        <w:jc w:val="both"/>
      </w:pPr>
    </w:p>
    <w:p w14:paraId="289228C3" w14:textId="77777777" w:rsidR="00D36F07" w:rsidRDefault="00D36F07">
      <w:pPr>
        <w:pBdr>
          <w:top w:val="nil"/>
          <w:left w:val="nil"/>
          <w:bottom w:val="nil"/>
          <w:right w:val="nil"/>
          <w:between w:val="nil"/>
        </w:pBdr>
        <w:tabs>
          <w:tab w:val="left" w:pos="0"/>
        </w:tabs>
        <w:spacing w:before="120" w:after="120" w:line="276" w:lineRule="auto"/>
        <w:jc w:val="both"/>
      </w:pPr>
    </w:p>
    <w:p w14:paraId="0A329609" w14:textId="77777777" w:rsidR="00D36F07" w:rsidRDefault="00CF55EE">
      <w:pPr>
        <w:pBdr>
          <w:top w:val="nil"/>
          <w:left w:val="nil"/>
          <w:bottom w:val="nil"/>
          <w:right w:val="nil"/>
          <w:between w:val="nil"/>
        </w:pBdr>
        <w:tabs>
          <w:tab w:val="left" w:pos="0"/>
        </w:tabs>
        <w:spacing w:before="120" w:after="120" w:line="276" w:lineRule="auto"/>
        <w:jc w:val="both"/>
        <w:rPr>
          <w:b/>
          <w:color w:val="000000"/>
        </w:rPr>
      </w:pPr>
      <w:r>
        <w:rPr>
          <w:rFonts w:ascii="Arial Unicode MS" w:eastAsia="Arial Unicode MS" w:hAnsi="Arial Unicode MS" w:cs="Arial Unicode MS"/>
          <w:b/>
          <w:color w:val="000000"/>
        </w:rPr>
        <w:t>მიზნები</w:t>
      </w:r>
    </w:p>
    <w:p w14:paraId="51B29EE6" w14:textId="77777777" w:rsidR="00D36F07" w:rsidRDefault="00CF55EE">
      <w:pPr>
        <w:pBdr>
          <w:top w:val="nil"/>
          <w:left w:val="nil"/>
          <w:bottom w:val="nil"/>
          <w:right w:val="nil"/>
          <w:between w:val="nil"/>
        </w:pBdr>
        <w:tabs>
          <w:tab w:val="left" w:pos="0"/>
        </w:tabs>
        <w:spacing w:before="120" w:after="120" w:line="276" w:lineRule="auto"/>
        <w:jc w:val="both"/>
      </w:pPr>
      <w:r>
        <w:rPr>
          <w:rFonts w:ascii="Arial Unicode MS" w:eastAsia="Arial Unicode MS" w:hAnsi="Arial Unicode MS" w:cs="Arial Unicode MS"/>
        </w:rPr>
        <w:t>მისია მიზნად ისახავს საქართველოში ეფექტური რისკების მართვის სისტემის ჩამოყალბებას, განსაკუთრებით კი არჩეულ დარგობრივ სამინისტროებში. ეს უნდა მოხდეს ევროპული გამოცდილებისა და პრაქტიკის ანალიზითა და გარჩევით, SMART მიზნების, KPI-ს შექმნის უნარის განვითარებით, საკონტროლო გარემოს გაუმჯობესებით და საბოლოოდ, ეფექტური რისკების მართვის სისტემისთვის მყარი საფუძვლის შექმნით. მიზნები, მაჩვენებლები, პროგრამაზე დაფუძნებული ბიუჯეტის მიზნები, BDD, დღის განრიგი 2030 და პარტნიორების სტრატეგია უნდა იყოს ჩართული სისტემაში.</w:t>
      </w:r>
    </w:p>
    <w:p w14:paraId="4C86D045" w14:textId="77777777" w:rsidR="00D36F07" w:rsidRDefault="00D36F07">
      <w:pPr>
        <w:pBdr>
          <w:top w:val="nil"/>
          <w:left w:val="nil"/>
          <w:bottom w:val="nil"/>
          <w:right w:val="nil"/>
          <w:between w:val="nil"/>
        </w:pBdr>
        <w:tabs>
          <w:tab w:val="left" w:pos="0"/>
        </w:tabs>
        <w:spacing w:before="120" w:after="120" w:line="276" w:lineRule="auto"/>
        <w:ind w:left="483" w:hanging="483"/>
        <w:jc w:val="both"/>
        <w:rPr>
          <w:color w:val="000000"/>
        </w:rPr>
      </w:pPr>
    </w:p>
    <w:p w14:paraId="6AF0C46D" w14:textId="77777777" w:rsidR="00D36F07" w:rsidRDefault="00CF55EE">
      <w:pPr>
        <w:numPr>
          <w:ilvl w:val="0"/>
          <w:numId w:val="7"/>
        </w:numPr>
        <w:pBdr>
          <w:top w:val="nil"/>
          <w:left w:val="nil"/>
          <w:bottom w:val="nil"/>
          <w:right w:val="nil"/>
          <w:between w:val="nil"/>
        </w:pBdr>
        <w:spacing w:after="120" w:line="276" w:lineRule="auto"/>
        <w:ind w:left="426" w:hanging="426"/>
        <w:contextualSpacing/>
        <w:rPr>
          <w:b/>
          <w:color w:val="000000"/>
        </w:rPr>
      </w:pPr>
      <w:r>
        <w:rPr>
          <w:rFonts w:ascii="Arial Unicode MS" w:eastAsia="Arial Unicode MS" w:hAnsi="Arial Unicode MS" w:cs="Arial Unicode MS"/>
          <w:b/>
          <w:color w:val="000000"/>
        </w:rPr>
        <w:t xml:space="preserve">მისაღწევი </w:t>
      </w:r>
      <w:r>
        <w:rPr>
          <w:rFonts w:ascii="Arial Unicode MS" w:eastAsia="Arial Unicode MS" w:hAnsi="Arial Unicode MS" w:cs="Arial Unicode MS"/>
          <w:b/>
        </w:rPr>
        <w:t>შედეგები და შესრულებული სამუშაოს მაჩვენებლები:</w:t>
      </w:r>
    </w:p>
    <w:p w14:paraId="31AC6FE0" w14:textId="77777777" w:rsidR="00D36F07" w:rsidRDefault="00CF55EE">
      <w:pPr>
        <w:pBdr>
          <w:top w:val="nil"/>
          <w:left w:val="nil"/>
          <w:bottom w:val="nil"/>
          <w:right w:val="nil"/>
          <w:between w:val="nil"/>
        </w:pBdr>
        <w:tabs>
          <w:tab w:val="left" w:pos="0"/>
        </w:tabs>
        <w:spacing w:before="120" w:after="120" w:line="276" w:lineRule="auto"/>
        <w:ind w:left="483" w:hanging="483"/>
        <w:rPr>
          <w:b/>
          <w:color w:val="000000"/>
        </w:rPr>
      </w:pPr>
      <w:r>
        <w:rPr>
          <w:rFonts w:ascii="Arial Unicode MS" w:eastAsia="Arial Unicode MS" w:hAnsi="Arial Unicode MS" w:cs="Arial Unicode MS"/>
          <w:b/>
        </w:rPr>
        <w:t>მისაღწევი შედეგები</w:t>
      </w:r>
      <w:r>
        <w:rPr>
          <w:b/>
          <w:color w:val="000000"/>
        </w:rPr>
        <w:t xml:space="preserve">: </w:t>
      </w:r>
    </w:p>
    <w:p w14:paraId="3F4CBBF7" w14:textId="77777777" w:rsidR="00D36F07" w:rsidRDefault="00CF55EE">
      <w:pPr>
        <w:numPr>
          <w:ilvl w:val="0"/>
          <w:numId w:val="9"/>
        </w:numPr>
        <w:pBdr>
          <w:top w:val="nil"/>
          <w:left w:val="nil"/>
          <w:bottom w:val="nil"/>
          <w:right w:val="nil"/>
          <w:between w:val="nil"/>
        </w:pBdr>
        <w:tabs>
          <w:tab w:val="left" w:pos="0"/>
        </w:tabs>
        <w:spacing w:before="120" w:after="120" w:line="276" w:lineRule="auto"/>
        <w:rPr>
          <w:color w:val="000000"/>
        </w:rPr>
      </w:pPr>
      <w:r>
        <w:rPr>
          <w:rFonts w:ascii="Arial Unicode MS" w:eastAsia="Arial Unicode MS" w:hAnsi="Arial Unicode MS" w:cs="Arial Unicode MS"/>
          <w:color w:val="000000"/>
        </w:rPr>
        <w:t>დარგობრ</w:t>
      </w:r>
      <w:r>
        <w:rPr>
          <w:rFonts w:ascii="Arial Unicode MS" w:eastAsia="Arial Unicode MS" w:hAnsi="Arial Unicode MS" w:cs="Arial Unicode MS"/>
        </w:rPr>
        <w:t xml:space="preserve">ივი სამინისტროებისთვის რისკების მართვის სისტემის შედგენა </w:t>
      </w:r>
      <w:r w:rsidR="009C1C0A">
        <w:rPr>
          <w:rFonts w:ascii="Arial Unicode MS" w:eastAsia="Arial Unicode MS" w:hAnsi="Arial Unicode MS" w:cs="Arial Unicode MS"/>
        </w:rPr>
        <w:t>(</w:t>
      </w:r>
      <w:r w:rsidR="009C1C0A">
        <w:rPr>
          <w:rFonts w:ascii="Arial Unicode MS" w:eastAsia="Arial Unicode MS" w:hAnsi="Arial Unicode MS" w:cs="Arial Unicode MS"/>
          <w:lang w:val="ka-GE"/>
        </w:rPr>
        <w:t xml:space="preserve">რისკების რეესტრი) </w:t>
      </w:r>
      <w:r>
        <w:rPr>
          <w:rFonts w:ascii="Arial Unicode MS" w:eastAsia="Arial Unicode MS" w:hAnsi="Arial Unicode MS" w:cs="Arial Unicode MS"/>
        </w:rPr>
        <w:t>და განხორციელება. ეს მოიცავს რისკების მართვის სისტემისთვის შესაფერისი ინსტრუმენტების და სასურველი პროცესების განსაზღვრას As-is ანალიზ</w:t>
      </w:r>
      <w:r w:rsidR="004F6C9B">
        <w:rPr>
          <w:rFonts w:ascii="Arial Unicode MS" w:eastAsia="Arial Unicode MS" w:hAnsi="Arial Unicode MS" w:cs="Arial Unicode MS"/>
          <w:lang w:val="ka-GE"/>
        </w:rPr>
        <w:t>ის საფუძველზ</w:t>
      </w:r>
      <w:r>
        <w:rPr>
          <w:rFonts w:ascii="Arial Unicode MS" w:eastAsia="Arial Unicode MS" w:hAnsi="Arial Unicode MS" w:cs="Arial Unicode MS"/>
        </w:rPr>
        <w:t xml:space="preserve">ე, რისკების მართვის </w:t>
      </w:r>
      <w:proofErr w:type="gramStart"/>
      <w:r>
        <w:rPr>
          <w:rFonts w:ascii="Arial Unicode MS" w:eastAsia="Arial Unicode MS" w:hAnsi="Arial Unicode MS" w:cs="Arial Unicode MS"/>
        </w:rPr>
        <w:t>სტრუქტურაზე(</w:t>
      </w:r>
      <w:proofErr w:type="gramEnd"/>
      <w:r>
        <w:rPr>
          <w:rFonts w:ascii="Arial Unicode MS" w:eastAsia="Arial Unicode MS" w:hAnsi="Arial Unicode MS" w:cs="Arial Unicode MS"/>
        </w:rPr>
        <w:t>სახელმძღვანელო, რისკების რეესტრი, ფორმები და ა.შ.) და რისკების მართვის სისტემის ადმინისტირების სახელმძღვანელოზე დაყრდნობით.</w:t>
      </w:r>
    </w:p>
    <w:p w14:paraId="7DD3D987" w14:textId="77777777" w:rsidR="00D36F07" w:rsidRDefault="00CF55EE">
      <w:pPr>
        <w:numPr>
          <w:ilvl w:val="0"/>
          <w:numId w:val="9"/>
        </w:numPr>
        <w:pBdr>
          <w:top w:val="nil"/>
          <w:left w:val="nil"/>
          <w:bottom w:val="nil"/>
          <w:right w:val="nil"/>
          <w:between w:val="nil"/>
        </w:pBdr>
        <w:tabs>
          <w:tab w:val="left" w:pos="0"/>
        </w:tabs>
        <w:spacing w:before="120" w:after="120" w:line="276" w:lineRule="auto"/>
        <w:rPr>
          <w:color w:val="000000"/>
        </w:rPr>
      </w:pPr>
      <w:r>
        <w:rPr>
          <w:color w:val="000000"/>
        </w:rPr>
        <w:lastRenderedPageBreak/>
        <w:t xml:space="preserve"> </w:t>
      </w:r>
      <w:r>
        <w:rPr>
          <w:rFonts w:ascii="Arial Unicode MS" w:eastAsia="Arial Unicode MS" w:hAnsi="Arial Unicode MS" w:cs="Arial Unicode MS"/>
        </w:rPr>
        <w:t>სამინისტროებში არსებული რისკების მართვის პრაქტიკის იდენტიფიცირება, აღწერა, განხილვა და ახალი რისკების მართვის სისტემის გაუმჯობესებისა და განხორციელებისთვის რეკომენდაციების შემუშავება.</w:t>
      </w:r>
    </w:p>
    <w:p w14:paraId="434D1856" w14:textId="77777777" w:rsidR="00D36F07" w:rsidRDefault="00CF55EE">
      <w:pPr>
        <w:numPr>
          <w:ilvl w:val="0"/>
          <w:numId w:val="9"/>
        </w:numPr>
        <w:pBdr>
          <w:top w:val="nil"/>
          <w:left w:val="nil"/>
          <w:bottom w:val="nil"/>
          <w:right w:val="nil"/>
          <w:between w:val="nil"/>
        </w:pBdr>
        <w:tabs>
          <w:tab w:val="left" w:pos="0"/>
        </w:tabs>
        <w:spacing w:before="120" w:after="120" w:line="276" w:lineRule="auto"/>
        <w:rPr>
          <w:b/>
          <w:color w:val="000000"/>
        </w:rPr>
      </w:pPr>
      <w:r>
        <w:rPr>
          <w:rFonts w:ascii="Arial Unicode MS" w:eastAsia="Arial Unicode MS" w:hAnsi="Arial Unicode MS" w:cs="Arial Unicode MS"/>
          <w:color w:val="000000"/>
        </w:rPr>
        <w:t xml:space="preserve">რისკების </w:t>
      </w:r>
      <w:r>
        <w:rPr>
          <w:rFonts w:ascii="Arial Unicode MS" w:eastAsia="Arial Unicode MS" w:hAnsi="Arial Unicode MS" w:cs="Arial Unicode MS"/>
        </w:rPr>
        <w:t>მართვის სისტემის გაუმჯობესება, შიდა სამუშაო ჯგუფის კომპტენციების განვითარება და გაუმჯობესება (ცოდნა უნდა გადაიცეს მუშაობის პროცესში</w:t>
      </w:r>
      <w:proofErr w:type="gramStart"/>
      <w:r>
        <w:rPr>
          <w:rFonts w:ascii="Arial Unicode MS" w:eastAsia="Arial Unicode MS" w:hAnsi="Arial Unicode MS" w:cs="Arial Unicode MS"/>
        </w:rPr>
        <w:t>) ,</w:t>
      </w:r>
      <w:proofErr w:type="gramEnd"/>
      <w:r>
        <w:rPr>
          <w:rFonts w:ascii="Arial Unicode MS" w:eastAsia="Arial Unicode MS" w:hAnsi="Arial Unicode MS" w:cs="Arial Unicode MS"/>
        </w:rPr>
        <w:t xml:space="preserve"> რომელსაც შემდეგ შეუძლია წინ წაუძღვეს ტრენინგებს და განხორციელების პროცესს.</w:t>
      </w:r>
    </w:p>
    <w:p w14:paraId="7FAB84AA" w14:textId="77777777" w:rsidR="00D36F07" w:rsidRDefault="00CF55EE">
      <w:pPr>
        <w:numPr>
          <w:ilvl w:val="0"/>
          <w:numId w:val="9"/>
        </w:numPr>
        <w:pBdr>
          <w:top w:val="nil"/>
          <w:left w:val="nil"/>
          <w:bottom w:val="nil"/>
          <w:right w:val="nil"/>
          <w:between w:val="nil"/>
        </w:pBdr>
        <w:tabs>
          <w:tab w:val="left" w:pos="0"/>
        </w:tabs>
        <w:spacing w:before="120" w:after="120" w:line="276" w:lineRule="auto"/>
        <w:rPr>
          <w:color w:val="000000"/>
        </w:rPr>
      </w:pPr>
      <w:r>
        <w:rPr>
          <w:color w:val="000000"/>
        </w:rPr>
        <w:t>PFM -</w:t>
      </w:r>
      <w:r>
        <w:rPr>
          <w:rFonts w:ascii="Arial Unicode MS" w:eastAsia="Arial Unicode MS" w:hAnsi="Arial Unicode MS" w:cs="Arial Unicode MS"/>
        </w:rPr>
        <w:t xml:space="preserve">ის გამჭვირვალობის და </w:t>
      </w:r>
      <w:proofErr w:type="gramStart"/>
      <w:r>
        <w:rPr>
          <w:rFonts w:ascii="Arial Unicode MS" w:eastAsia="Arial Unicode MS" w:hAnsi="Arial Unicode MS" w:cs="Arial Unicode MS"/>
        </w:rPr>
        <w:t>ანგარიშვალდებულების,ასევე</w:t>
      </w:r>
      <w:proofErr w:type="gramEnd"/>
      <w:r>
        <w:rPr>
          <w:rFonts w:ascii="Arial Unicode MS" w:eastAsia="Arial Unicode MS" w:hAnsi="Arial Unicode MS" w:cs="Arial Unicode MS"/>
        </w:rPr>
        <w:t xml:space="preserve"> დროულობის და საჯარო სერვისის მიწოდების გაუმჯობესება.</w:t>
      </w:r>
    </w:p>
    <w:p w14:paraId="720D5D66" w14:textId="77777777" w:rsidR="00D36F07" w:rsidRDefault="00D36F07">
      <w:pPr>
        <w:pBdr>
          <w:top w:val="nil"/>
          <w:left w:val="nil"/>
          <w:bottom w:val="nil"/>
          <w:right w:val="nil"/>
          <w:between w:val="nil"/>
        </w:pBdr>
        <w:tabs>
          <w:tab w:val="left" w:pos="0"/>
        </w:tabs>
        <w:spacing w:before="120" w:after="120" w:line="276" w:lineRule="auto"/>
        <w:ind w:left="720"/>
        <w:rPr>
          <w:b/>
          <w:color w:val="000000"/>
        </w:rPr>
      </w:pPr>
    </w:p>
    <w:p w14:paraId="05C504C6" w14:textId="77777777" w:rsidR="00D36F07" w:rsidRDefault="00CF55EE">
      <w:pPr>
        <w:pBdr>
          <w:top w:val="nil"/>
          <w:left w:val="nil"/>
          <w:bottom w:val="nil"/>
          <w:right w:val="nil"/>
          <w:between w:val="nil"/>
        </w:pBdr>
        <w:tabs>
          <w:tab w:val="left" w:pos="0"/>
        </w:tabs>
        <w:spacing w:before="120" w:after="120" w:line="276" w:lineRule="auto"/>
        <w:rPr>
          <w:b/>
          <w:color w:val="000000"/>
        </w:rPr>
      </w:pPr>
      <w:r>
        <w:rPr>
          <w:rFonts w:ascii="Arial Unicode MS" w:eastAsia="Arial Unicode MS" w:hAnsi="Arial Unicode MS" w:cs="Arial Unicode MS"/>
          <w:b/>
          <w:color w:val="000000"/>
        </w:rPr>
        <w:t>შესრულებული სამუშაოს მაჩვენებლები:</w:t>
      </w:r>
    </w:p>
    <w:p w14:paraId="7254D700" w14:textId="77777777" w:rsidR="00D36F07" w:rsidRDefault="00CF55EE">
      <w:pPr>
        <w:pBdr>
          <w:top w:val="nil"/>
          <w:left w:val="nil"/>
          <w:bottom w:val="nil"/>
          <w:right w:val="nil"/>
          <w:between w:val="nil"/>
        </w:pBdr>
        <w:tabs>
          <w:tab w:val="left" w:pos="0"/>
        </w:tabs>
        <w:spacing w:before="120" w:after="120" w:line="276" w:lineRule="auto"/>
      </w:pPr>
      <w:r>
        <w:rPr>
          <w:rFonts w:ascii="Arial Unicode MS" w:eastAsia="Arial Unicode MS" w:hAnsi="Arial Unicode MS" w:cs="Arial Unicode MS"/>
        </w:rPr>
        <w:t xml:space="preserve">მისიის მიზანია რომ შექმნას სტრუქტურა რათა </w:t>
      </w:r>
      <w:proofErr w:type="gramStart"/>
      <w:r>
        <w:rPr>
          <w:rFonts w:ascii="Arial Unicode MS" w:eastAsia="Arial Unicode MS" w:hAnsi="Arial Unicode MS" w:cs="Arial Unicode MS"/>
        </w:rPr>
        <w:t>მოხდეს  ჩამოყალიბება</w:t>
      </w:r>
      <w:proofErr w:type="gramEnd"/>
      <w:r>
        <w:rPr>
          <w:rFonts w:ascii="Arial Unicode MS" w:eastAsia="Arial Unicode MS" w:hAnsi="Arial Unicode MS" w:cs="Arial Unicode MS"/>
        </w:rPr>
        <w:t xml:space="preserve"> და მუშაობა სტაბილური, ერთიანი რისკების მართვის სისტემისა, FMC -ის ყველა სავალდებულო სტანდარტის გათვალისწინებით და გამჭვირვალობაზე,ანგარიშვალდებულებაზე,  სამართლიანობაზე, პატიოსებაზე და რისკების ლიკვიდაციაზე ორიენტირებით :</w:t>
      </w:r>
    </w:p>
    <w:p w14:paraId="3BC9083F" w14:textId="77777777" w:rsidR="00D36F07" w:rsidRDefault="00CF55EE">
      <w:pPr>
        <w:numPr>
          <w:ilvl w:val="0"/>
          <w:numId w:val="8"/>
        </w:numPr>
        <w:pBdr>
          <w:top w:val="nil"/>
          <w:left w:val="nil"/>
          <w:bottom w:val="nil"/>
          <w:right w:val="nil"/>
          <w:between w:val="nil"/>
        </w:pBdr>
        <w:tabs>
          <w:tab w:val="left" w:pos="0"/>
        </w:tabs>
        <w:spacing w:before="120" w:after="120" w:line="276" w:lineRule="auto"/>
        <w:rPr>
          <w:color w:val="000000"/>
        </w:rPr>
      </w:pPr>
      <w:r>
        <w:rPr>
          <w:rFonts w:ascii="Arial Unicode MS" w:eastAsia="Arial Unicode MS" w:hAnsi="Arial Unicode MS" w:cs="Arial Unicode MS"/>
        </w:rPr>
        <w:t>რისკების მართვის სტრუქტურა სამინისტროს შეფასების სისტემის მართვისთვის იდენტიფიცირებული და აღწერილია (As is)</w:t>
      </w:r>
    </w:p>
    <w:p w14:paraId="2A4E2C6F" w14:textId="77777777" w:rsidR="00D36F07" w:rsidRDefault="00CF55EE">
      <w:pPr>
        <w:numPr>
          <w:ilvl w:val="0"/>
          <w:numId w:val="8"/>
        </w:numPr>
        <w:pBdr>
          <w:top w:val="nil"/>
          <w:left w:val="nil"/>
          <w:bottom w:val="nil"/>
          <w:right w:val="nil"/>
          <w:between w:val="nil"/>
        </w:pBdr>
        <w:tabs>
          <w:tab w:val="left" w:pos="0"/>
        </w:tabs>
        <w:spacing w:before="120" w:after="120" w:line="276" w:lineRule="auto"/>
        <w:rPr>
          <w:color w:val="000000"/>
        </w:rPr>
      </w:pPr>
      <w:r>
        <w:rPr>
          <w:rFonts w:ascii="Arial Unicode MS" w:eastAsia="Arial Unicode MS" w:hAnsi="Arial Unicode MS" w:cs="Arial Unicode MS"/>
          <w:color w:val="000000"/>
        </w:rPr>
        <w:t>შ</w:t>
      </w:r>
      <w:r>
        <w:rPr>
          <w:rFonts w:ascii="Arial Unicode MS" w:eastAsia="Arial Unicode MS" w:hAnsi="Arial Unicode MS" w:cs="Arial Unicode MS"/>
        </w:rPr>
        <w:t>ეიქმნა</w:t>
      </w:r>
      <w:r w:rsidR="009C1C0A">
        <w:rPr>
          <w:rFonts w:ascii="Arial Unicode MS" w:eastAsia="Arial Unicode MS" w:hAnsi="Arial Unicode MS" w:cs="Arial Unicode MS"/>
          <w:lang w:val="ka-GE"/>
        </w:rPr>
        <w:t>ს</w:t>
      </w:r>
      <w:r>
        <w:rPr>
          <w:rFonts w:ascii="Arial Unicode MS" w:eastAsia="Arial Unicode MS" w:hAnsi="Arial Unicode MS" w:cs="Arial Unicode MS"/>
        </w:rPr>
        <w:t xml:space="preserve"> გაუმჯობესებული და განახლებული რისკების მართვის სტრუქტურა </w:t>
      </w:r>
      <w:r w:rsidR="009C1C0A">
        <w:rPr>
          <w:rFonts w:ascii="Arial Unicode MS" w:eastAsia="Arial Unicode MS" w:hAnsi="Arial Unicode MS" w:cs="Arial Unicode MS"/>
          <w:lang w:val="ka-GE"/>
        </w:rPr>
        <w:t xml:space="preserve">(რისკების მართვის რეესტრი) </w:t>
      </w:r>
      <w:r>
        <w:rPr>
          <w:rFonts w:ascii="Arial Unicode MS" w:eastAsia="Arial Unicode MS" w:hAnsi="Arial Unicode MS" w:cs="Arial Unicode MS"/>
        </w:rPr>
        <w:t>და სახემძღვანელო</w:t>
      </w:r>
    </w:p>
    <w:p w14:paraId="140B661C" w14:textId="77777777" w:rsidR="00D36F07" w:rsidRDefault="00CF55EE">
      <w:pPr>
        <w:numPr>
          <w:ilvl w:val="0"/>
          <w:numId w:val="8"/>
        </w:numPr>
        <w:pBdr>
          <w:top w:val="nil"/>
          <w:left w:val="nil"/>
          <w:bottom w:val="nil"/>
          <w:right w:val="nil"/>
          <w:between w:val="nil"/>
        </w:pBdr>
        <w:tabs>
          <w:tab w:val="left" w:pos="0"/>
        </w:tabs>
        <w:spacing w:before="120" w:after="120" w:line="276" w:lineRule="auto"/>
        <w:rPr>
          <w:color w:val="000000"/>
        </w:rPr>
      </w:pPr>
      <w:r>
        <w:rPr>
          <w:rFonts w:ascii="Arial Unicode MS" w:eastAsia="Arial Unicode MS" w:hAnsi="Arial Unicode MS" w:cs="Arial Unicode MS"/>
        </w:rPr>
        <w:t>განვითარდა რეკომენდაციები განახლებული და გაუმჯობესებული რისკების მართვის სტრუქტურის</w:t>
      </w:r>
      <w:r w:rsidR="009C1C0A">
        <w:rPr>
          <w:rFonts w:ascii="Arial Unicode MS" w:eastAsia="Arial Unicode MS" w:hAnsi="Arial Unicode MS" w:cs="Arial Unicode MS"/>
          <w:lang w:val="ka-GE"/>
        </w:rPr>
        <w:t>(რეესტრის)</w:t>
      </w:r>
      <w:r>
        <w:rPr>
          <w:rFonts w:ascii="Arial Unicode MS" w:eastAsia="Arial Unicode MS" w:hAnsi="Arial Unicode MS" w:cs="Arial Unicode MS"/>
        </w:rPr>
        <w:t xml:space="preserve"> განსახორციელებლად</w:t>
      </w:r>
    </w:p>
    <w:p w14:paraId="1458F41A" w14:textId="77777777" w:rsidR="00D36F07" w:rsidRDefault="00D36F07">
      <w:pPr>
        <w:pBdr>
          <w:top w:val="nil"/>
          <w:left w:val="nil"/>
          <w:bottom w:val="nil"/>
          <w:right w:val="nil"/>
          <w:between w:val="nil"/>
        </w:pBdr>
        <w:tabs>
          <w:tab w:val="left" w:pos="0"/>
        </w:tabs>
        <w:spacing w:before="120" w:after="120" w:line="276" w:lineRule="auto"/>
        <w:ind w:left="720"/>
        <w:rPr>
          <w:color w:val="000000"/>
        </w:rPr>
      </w:pPr>
    </w:p>
    <w:p w14:paraId="33993834" w14:textId="77777777" w:rsidR="00D36F07" w:rsidRDefault="00CF55EE">
      <w:pPr>
        <w:numPr>
          <w:ilvl w:val="0"/>
          <w:numId w:val="7"/>
        </w:numPr>
        <w:pBdr>
          <w:top w:val="nil"/>
          <w:left w:val="nil"/>
          <w:bottom w:val="nil"/>
          <w:right w:val="nil"/>
          <w:between w:val="nil"/>
        </w:pBdr>
        <w:spacing w:after="120" w:line="276" w:lineRule="auto"/>
        <w:ind w:left="426" w:hanging="426"/>
        <w:contextualSpacing/>
        <w:rPr>
          <w:b/>
          <w:color w:val="000000"/>
        </w:rPr>
      </w:pPr>
      <w:r>
        <w:rPr>
          <w:rFonts w:ascii="Arial Unicode MS" w:eastAsia="Arial Unicode MS" w:hAnsi="Arial Unicode MS" w:cs="Arial Unicode MS"/>
          <w:b/>
          <w:color w:val="000000"/>
        </w:rPr>
        <w:t>მთავარი დავალებების და პროცესის აღწერა</w:t>
      </w:r>
      <w:r>
        <w:rPr>
          <w:color w:val="000000"/>
        </w:rPr>
        <w:t xml:space="preserve"> </w:t>
      </w:r>
    </w:p>
    <w:p w14:paraId="180DE38E" w14:textId="77777777" w:rsidR="00D36F07" w:rsidRDefault="009C1C0A" w:rsidP="009C1C0A">
      <w:pPr>
        <w:pBdr>
          <w:top w:val="nil"/>
          <w:left w:val="nil"/>
          <w:bottom w:val="nil"/>
          <w:right w:val="nil"/>
          <w:between w:val="nil"/>
        </w:pBdr>
        <w:tabs>
          <w:tab w:val="left" w:pos="0"/>
        </w:tabs>
        <w:spacing w:before="120" w:after="120" w:line="276" w:lineRule="auto"/>
        <w:ind w:left="426"/>
      </w:pPr>
      <w:r>
        <w:rPr>
          <w:rFonts w:ascii="Arial Unicode MS" w:eastAsia="Arial Unicode MS" w:hAnsi="Arial Unicode MS" w:cs="Arial Unicode MS"/>
          <w:lang w:val="ka-GE"/>
        </w:rPr>
        <w:t>მრჩეველთა ჯგუფი</w:t>
      </w:r>
      <w:r w:rsidR="00CF55EE">
        <w:rPr>
          <w:rFonts w:ascii="Arial Unicode MS" w:eastAsia="Arial Unicode MS" w:hAnsi="Arial Unicode MS" w:cs="Arial Unicode MS"/>
        </w:rPr>
        <w:t xml:space="preserve"> უნდა ეფუძნებოდეს საუკეთესო ევროპულ პრაქტიკას, რეკომენდაციებსა და ტრეინგებს. წინასწარ განსაზღვრულია რომ ჩატარდეს</w:t>
      </w:r>
    </w:p>
    <w:p w14:paraId="67DF8F0F" w14:textId="77777777" w:rsidR="00D36F07" w:rsidRDefault="00CF55EE">
      <w:pPr>
        <w:numPr>
          <w:ilvl w:val="0"/>
          <w:numId w:val="6"/>
        </w:numPr>
        <w:pBdr>
          <w:top w:val="nil"/>
          <w:left w:val="nil"/>
          <w:bottom w:val="nil"/>
          <w:right w:val="nil"/>
          <w:between w:val="nil"/>
        </w:pBdr>
        <w:tabs>
          <w:tab w:val="left" w:pos="0"/>
        </w:tabs>
        <w:spacing w:before="120" w:after="120" w:line="276" w:lineRule="auto"/>
        <w:ind w:hanging="152"/>
        <w:rPr>
          <w:color w:val="000000"/>
        </w:rPr>
      </w:pPr>
      <w:r>
        <w:rPr>
          <w:rFonts w:ascii="Arial Unicode MS" w:eastAsia="Arial Unicode MS" w:hAnsi="Arial Unicode MS" w:cs="Arial Unicode MS"/>
        </w:rPr>
        <w:t xml:space="preserve">3 ტრენინგის დღე </w:t>
      </w:r>
      <w:r w:rsidR="003E5D64">
        <w:rPr>
          <w:rFonts w:ascii="Arial Unicode MS" w:eastAsia="Arial Unicode MS" w:hAnsi="Arial Unicode MS" w:cs="Arial Unicode MS"/>
          <w:color w:val="000000"/>
          <w:lang w:val="ka-GE"/>
        </w:rPr>
        <w:t>5</w:t>
      </w:r>
      <w:r>
        <w:rPr>
          <w:rFonts w:ascii="Arial Unicode MS" w:eastAsia="Arial Unicode MS" w:hAnsi="Arial Unicode MS" w:cs="Arial Unicode MS"/>
          <w:color w:val="000000"/>
        </w:rPr>
        <w:t xml:space="preserve"> სამინიტროსთვის (ჯამში 1</w:t>
      </w:r>
      <w:r w:rsidR="003E5D64">
        <w:rPr>
          <w:rFonts w:ascii="Arial Unicode MS" w:eastAsia="Arial Unicode MS" w:hAnsi="Arial Unicode MS" w:cs="Arial Unicode MS"/>
          <w:color w:val="000000"/>
          <w:lang w:val="ka-GE"/>
        </w:rPr>
        <w:t>5</w:t>
      </w:r>
      <w:r>
        <w:rPr>
          <w:rFonts w:ascii="Arial Unicode MS" w:eastAsia="Arial Unicode MS" w:hAnsi="Arial Unicode MS" w:cs="Arial Unicode MS"/>
          <w:color w:val="000000"/>
        </w:rPr>
        <w:t xml:space="preserve"> </w:t>
      </w:r>
      <w:r>
        <w:rPr>
          <w:rFonts w:ascii="Arial Unicode MS" w:eastAsia="Arial Unicode MS" w:hAnsi="Arial Unicode MS" w:cs="Arial Unicode MS"/>
        </w:rPr>
        <w:t>სატრენინგო დღე</w:t>
      </w:r>
      <w:r>
        <w:rPr>
          <w:color w:val="000000"/>
        </w:rPr>
        <w:t>)</w:t>
      </w:r>
    </w:p>
    <w:p w14:paraId="06800F70" w14:textId="77777777" w:rsidR="00D36F07" w:rsidRDefault="00CF55EE">
      <w:pPr>
        <w:numPr>
          <w:ilvl w:val="0"/>
          <w:numId w:val="6"/>
        </w:numPr>
        <w:pBdr>
          <w:top w:val="nil"/>
          <w:left w:val="nil"/>
          <w:bottom w:val="nil"/>
          <w:right w:val="nil"/>
          <w:between w:val="nil"/>
        </w:pBdr>
        <w:tabs>
          <w:tab w:val="left" w:pos="0"/>
        </w:tabs>
        <w:spacing w:before="120" w:after="120" w:line="276" w:lineRule="auto"/>
        <w:ind w:hanging="152"/>
        <w:rPr>
          <w:color w:val="000000"/>
        </w:rPr>
      </w:pPr>
      <w:r>
        <w:rPr>
          <w:rFonts w:ascii="Arial Unicode MS" w:eastAsia="Arial Unicode MS" w:hAnsi="Arial Unicode MS" w:cs="Arial Unicode MS"/>
        </w:rPr>
        <w:t xml:space="preserve">სამინისტროებისთვის რისკების მართვის სახელმძღვანელოს და </w:t>
      </w:r>
      <w:r w:rsidR="009C1C0A">
        <w:rPr>
          <w:rFonts w:ascii="Arial Unicode MS" w:eastAsia="Arial Unicode MS" w:hAnsi="Arial Unicode MS" w:cs="Arial Unicode MS"/>
        </w:rPr>
        <w:t>რისკების მართვის სტრუქტურის</w:t>
      </w:r>
      <w:r w:rsidR="009C1C0A">
        <w:rPr>
          <w:rFonts w:ascii="Arial Unicode MS" w:eastAsia="Arial Unicode MS" w:hAnsi="Arial Unicode MS" w:cs="Arial Unicode MS"/>
          <w:lang w:val="ka-GE"/>
        </w:rPr>
        <w:t>(</w:t>
      </w:r>
      <w:proofErr w:type="gramStart"/>
      <w:r w:rsidR="009C1C0A">
        <w:rPr>
          <w:rFonts w:ascii="Arial Unicode MS" w:eastAsia="Arial Unicode MS" w:hAnsi="Arial Unicode MS" w:cs="Arial Unicode MS"/>
          <w:lang w:val="ka-GE"/>
        </w:rPr>
        <w:t>რეესტრის)</w:t>
      </w:r>
      <w:r w:rsidR="009C1C0A">
        <w:rPr>
          <w:rFonts w:ascii="Arial Unicode MS" w:eastAsia="Arial Unicode MS" w:hAnsi="Arial Unicode MS" w:cs="Arial Unicode MS"/>
        </w:rPr>
        <w:t xml:space="preserve"> </w:t>
      </w:r>
      <w:r>
        <w:rPr>
          <w:rFonts w:ascii="Arial Unicode MS" w:eastAsia="Arial Unicode MS" w:hAnsi="Arial Unicode MS" w:cs="Arial Unicode MS"/>
        </w:rPr>
        <w:t xml:space="preserve"> შექმნა</w:t>
      </w:r>
      <w:proofErr w:type="gramEnd"/>
    </w:p>
    <w:p w14:paraId="79DCFF1F" w14:textId="77777777" w:rsidR="00D36F07" w:rsidRDefault="00D36F07">
      <w:pPr>
        <w:pBdr>
          <w:top w:val="nil"/>
          <w:left w:val="nil"/>
          <w:bottom w:val="nil"/>
          <w:right w:val="nil"/>
          <w:between w:val="nil"/>
        </w:pBdr>
        <w:spacing w:after="120" w:line="276" w:lineRule="auto"/>
        <w:ind w:left="502" w:hanging="720"/>
        <w:jc w:val="both"/>
        <w:rPr>
          <w:b/>
          <w:color w:val="000000"/>
        </w:rPr>
      </w:pPr>
    </w:p>
    <w:p w14:paraId="2E343462" w14:textId="77777777" w:rsidR="00D36F07" w:rsidRDefault="00CF55EE">
      <w:pPr>
        <w:pBdr>
          <w:top w:val="nil"/>
          <w:left w:val="nil"/>
          <w:bottom w:val="nil"/>
          <w:right w:val="nil"/>
          <w:between w:val="nil"/>
        </w:pBdr>
        <w:tabs>
          <w:tab w:val="left" w:pos="0"/>
        </w:tabs>
        <w:spacing w:before="120" w:after="120" w:line="276" w:lineRule="auto"/>
        <w:ind w:left="426" w:hanging="426"/>
        <w:rPr>
          <w:b/>
          <w:color w:val="000000"/>
          <w:u w:val="single"/>
        </w:rPr>
      </w:pPr>
      <w:r>
        <w:rPr>
          <w:rFonts w:ascii="Arial Unicode MS" w:eastAsia="Arial Unicode MS" w:hAnsi="Arial Unicode MS" w:cs="Arial Unicode MS"/>
          <w:b/>
          <w:u w:val="single"/>
        </w:rPr>
        <w:lastRenderedPageBreak/>
        <w:t>მრჩეველის დავალებები:</w:t>
      </w:r>
    </w:p>
    <w:p w14:paraId="23CA71A3" w14:textId="77777777" w:rsidR="00D36F07" w:rsidRDefault="00CF55EE">
      <w:pPr>
        <w:numPr>
          <w:ilvl w:val="1"/>
          <w:numId w:val="3"/>
        </w:numPr>
        <w:spacing w:line="276" w:lineRule="auto"/>
        <w:ind w:left="794"/>
      </w:pPr>
      <w:r>
        <w:rPr>
          <w:rFonts w:ascii="Arial Unicode MS" w:eastAsia="Arial Unicode MS" w:hAnsi="Arial Unicode MS" w:cs="Arial Unicode MS"/>
        </w:rPr>
        <w:t>არსებული რისკების მართვის სახელმძღვანელოს გადახედვა და გაუმჯობესების საჭიროების იდენტიფიცირება</w:t>
      </w:r>
      <w:r w:rsidR="00214534">
        <w:rPr>
          <w:rFonts w:ascii="Arial Unicode MS" w:eastAsia="Arial Unicode MS" w:hAnsi="Arial Unicode MS" w:cs="Arial Unicode MS"/>
          <w:lang w:val="ka-GE"/>
        </w:rPr>
        <w:t>;</w:t>
      </w:r>
    </w:p>
    <w:p w14:paraId="2876527B" w14:textId="77777777" w:rsidR="00D36F07" w:rsidRDefault="00CF55EE">
      <w:pPr>
        <w:numPr>
          <w:ilvl w:val="1"/>
          <w:numId w:val="3"/>
        </w:numPr>
        <w:spacing w:line="276" w:lineRule="auto"/>
        <w:ind w:left="794"/>
      </w:pPr>
      <w:r>
        <w:rPr>
          <w:rFonts w:ascii="Arial Unicode MS" w:eastAsia="Arial Unicode MS" w:hAnsi="Arial Unicode MS" w:cs="Arial Unicode MS"/>
        </w:rPr>
        <w:t xml:space="preserve">ფინანსთა სამინისტროს საჯარო შიდა ფინანსური კონტროლის დეპარტამენტთან თანამშრომლობით რისკების მართვის სახელმძღვანელოს და </w:t>
      </w:r>
      <w:r w:rsidR="00214534">
        <w:rPr>
          <w:rFonts w:ascii="Arial Unicode MS" w:eastAsia="Arial Unicode MS" w:hAnsi="Arial Unicode MS" w:cs="Arial Unicode MS"/>
        </w:rPr>
        <w:t>რისკების მართვის სტრუქტურის</w:t>
      </w:r>
      <w:r w:rsidR="00214534">
        <w:rPr>
          <w:rFonts w:ascii="Arial Unicode MS" w:eastAsia="Arial Unicode MS" w:hAnsi="Arial Unicode MS" w:cs="Arial Unicode MS"/>
          <w:lang w:val="ka-GE"/>
        </w:rPr>
        <w:t>(</w:t>
      </w:r>
      <w:proofErr w:type="gramStart"/>
      <w:r w:rsidR="00214534">
        <w:rPr>
          <w:rFonts w:ascii="Arial Unicode MS" w:eastAsia="Arial Unicode MS" w:hAnsi="Arial Unicode MS" w:cs="Arial Unicode MS"/>
          <w:lang w:val="ka-GE"/>
        </w:rPr>
        <w:t>რეესტრის)</w:t>
      </w:r>
      <w:r w:rsidR="00214534">
        <w:rPr>
          <w:rFonts w:ascii="Arial Unicode MS" w:eastAsia="Arial Unicode MS" w:hAnsi="Arial Unicode MS" w:cs="Arial Unicode MS"/>
        </w:rPr>
        <w:t xml:space="preserve"> </w:t>
      </w:r>
      <w:r>
        <w:rPr>
          <w:rFonts w:ascii="Arial Unicode MS" w:eastAsia="Arial Unicode MS" w:hAnsi="Arial Unicode MS" w:cs="Arial Unicode MS"/>
        </w:rPr>
        <w:t xml:space="preserve"> შექმნა</w:t>
      </w:r>
      <w:proofErr w:type="gramEnd"/>
      <w:r w:rsidR="00214534">
        <w:rPr>
          <w:rFonts w:ascii="Arial Unicode MS" w:eastAsia="Arial Unicode MS" w:hAnsi="Arial Unicode MS" w:cs="Arial Unicode MS"/>
          <w:lang w:val="ka-GE"/>
        </w:rPr>
        <w:t>;</w:t>
      </w:r>
    </w:p>
    <w:p w14:paraId="5E471179" w14:textId="77777777" w:rsidR="00D36F07" w:rsidRDefault="00CF55EE">
      <w:pPr>
        <w:numPr>
          <w:ilvl w:val="1"/>
          <w:numId w:val="3"/>
        </w:numPr>
        <w:spacing w:line="276" w:lineRule="auto"/>
        <w:ind w:left="794"/>
      </w:pPr>
      <w:r>
        <w:rPr>
          <w:rFonts w:ascii="Arial Unicode MS" w:eastAsia="Arial Unicode MS" w:hAnsi="Arial Unicode MS" w:cs="Arial Unicode MS"/>
        </w:rPr>
        <w:t>სატრენინგო სესიების წარმართვა საჯარო მოხელეებისთვის რისკების ამოცნობაზე, მართვაზე, შემსუბუქრებაზე, ამტანიანობაზე და ასევე მათთვის რისკის მართვის გზების ჩვენება.</w:t>
      </w:r>
    </w:p>
    <w:p w14:paraId="67763229" w14:textId="77777777" w:rsidR="00D36F07" w:rsidRDefault="00D36F07">
      <w:pPr>
        <w:spacing w:line="276" w:lineRule="auto"/>
        <w:ind w:left="362"/>
      </w:pPr>
    </w:p>
    <w:p w14:paraId="3C6F3B9E" w14:textId="77777777" w:rsidR="00D36F07" w:rsidRDefault="00CF55EE">
      <w:pPr>
        <w:numPr>
          <w:ilvl w:val="1"/>
          <w:numId w:val="3"/>
        </w:numPr>
        <w:pBdr>
          <w:top w:val="nil"/>
          <w:left w:val="nil"/>
          <w:bottom w:val="nil"/>
          <w:right w:val="nil"/>
          <w:between w:val="nil"/>
        </w:pBdr>
        <w:spacing w:line="276" w:lineRule="auto"/>
        <w:contextualSpacing/>
        <w:rPr>
          <w:color w:val="000000"/>
        </w:rPr>
      </w:pPr>
      <w:r>
        <w:rPr>
          <w:color w:val="000000"/>
          <w:u w:val="single"/>
        </w:rPr>
        <w:t>PICD/CHU-</w:t>
      </w:r>
      <w:r>
        <w:rPr>
          <w:rFonts w:ascii="Arial Unicode MS" w:eastAsia="Arial Unicode MS" w:hAnsi="Arial Unicode MS" w:cs="Arial Unicode MS"/>
          <w:u w:val="single"/>
        </w:rPr>
        <w:t>თვის</w:t>
      </w:r>
      <w:r>
        <w:rPr>
          <w:rFonts w:ascii="Arial Unicode MS" w:eastAsia="Arial Unicode MS" w:hAnsi="Arial Unicode MS" w:cs="Arial Unicode MS"/>
          <w:color w:val="000000"/>
          <w:u w:val="single"/>
        </w:rPr>
        <w:t xml:space="preserve">  განხორციელების პ</w:t>
      </w:r>
      <w:r>
        <w:rPr>
          <w:rFonts w:ascii="Arial Unicode MS" w:eastAsia="Arial Unicode MS" w:hAnsi="Arial Unicode MS" w:cs="Arial Unicode MS"/>
          <w:u w:val="single"/>
        </w:rPr>
        <w:t>როცესისთვის ხელშეწყობა , განსაკუთრებით:</w:t>
      </w:r>
    </w:p>
    <w:p w14:paraId="124EE562" w14:textId="77777777" w:rsidR="00D36F07" w:rsidRDefault="00CF55EE">
      <w:pPr>
        <w:numPr>
          <w:ilvl w:val="0"/>
          <w:numId w:val="4"/>
        </w:numPr>
        <w:pBdr>
          <w:top w:val="nil"/>
          <w:left w:val="nil"/>
          <w:bottom w:val="nil"/>
          <w:right w:val="nil"/>
          <w:between w:val="nil"/>
        </w:pBdr>
        <w:spacing w:line="276" w:lineRule="auto"/>
        <w:ind w:left="1134" w:hanging="283"/>
        <w:contextualSpacing/>
        <w:rPr>
          <w:color w:val="000000"/>
        </w:rPr>
      </w:pPr>
      <w:r>
        <w:rPr>
          <w:rFonts w:ascii="Arial Unicode MS" w:eastAsia="Arial Unicode MS" w:hAnsi="Arial Unicode MS" w:cs="Arial Unicode MS"/>
        </w:rPr>
        <w:t>სატრენინგო სესიების წარმართვა დარგობრივი სამინისტროებისა და შიდა აუდიტის ერთეულის თანამშრომლებისთვის</w:t>
      </w:r>
      <w:r w:rsidR="00214534">
        <w:rPr>
          <w:rFonts w:ascii="Arial Unicode MS" w:eastAsia="Arial Unicode MS" w:hAnsi="Arial Unicode MS" w:cs="Arial Unicode MS"/>
          <w:lang w:val="ka-GE"/>
        </w:rPr>
        <w:t>;</w:t>
      </w:r>
    </w:p>
    <w:p w14:paraId="77C290ED" w14:textId="77777777" w:rsidR="00D36F07" w:rsidRDefault="00CF55EE">
      <w:pPr>
        <w:numPr>
          <w:ilvl w:val="0"/>
          <w:numId w:val="4"/>
        </w:numPr>
        <w:pBdr>
          <w:top w:val="nil"/>
          <w:left w:val="nil"/>
          <w:bottom w:val="nil"/>
          <w:right w:val="nil"/>
          <w:between w:val="nil"/>
        </w:pBdr>
        <w:spacing w:line="276" w:lineRule="auto"/>
        <w:ind w:left="1134" w:hanging="283"/>
        <w:contextualSpacing/>
        <w:rPr>
          <w:color w:val="000000"/>
        </w:rPr>
      </w:pPr>
      <w:r>
        <w:rPr>
          <w:rFonts w:ascii="Arial Unicode MS" w:eastAsia="Arial Unicode MS" w:hAnsi="Arial Unicode MS" w:cs="Arial Unicode MS"/>
          <w:color w:val="000000"/>
        </w:rPr>
        <w:t>თანამშრომლებისთვის დასრულებული რისკე</w:t>
      </w:r>
      <w:r>
        <w:rPr>
          <w:rFonts w:ascii="Arial Unicode MS" w:eastAsia="Arial Unicode MS" w:hAnsi="Arial Unicode MS" w:cs="Arial Unicode MS"/>
        </w:rPr>
        <w:t>ბის მართვის სტრუქტურის გაცნობა</w:t>
      </w:r>
      <w:r w:rsidR="00214534">
        <w:rPr>
          <w:rFonts w:ascii="Arial Unicode MS" w:eastAsia="Arial Unicode MS" w:hAnsi="Arial Unicode MS" w:cs="Arial Unicode MS"/>
          <w:lang w:val="ka-GE"/>
        </w:rPr>
        <w:t>;</w:t>
      </w:r>
    </w:p>
    <w:p w14:paraId="7E3EDA5E" w14:textId="77777777" w:rsidR="00D36F07" w:rsidRDefault="00CF55EE">
      <w:pPr>
        <w:numPr>
          <w:ilvl w:val="0"/>
          <w:numId w:val="4"/>
        </w:numPr>
        <w:pBdr>
          <w:top w:val="nil"/>
          <w:left w:val="nil"/>
          <w:bottom w:val="nil"/>
          <w:right w:val="nil"/>
          <w:between w:val="nil"/>
        </w:pBdr>
        <w:spacing w:after="120" w:line="276" w:lineRule="auto"/>
        <w:ind w:left="1134" w:hanging="283"/>
        <w:contextualSpacing/>
        <w:rPr>
          <w:b/>
          <w:color w:val="000000"/>
        </w:rPr>
      </w:pPr>
      <w:r>
        <w:rPr>
          <w:rFonts w:ascii="Arial Unicode MS" w:eastAsia="Arial Unicode MS" w:hAnsi="Arial Unicode MS" w:cs="Arial Unicode MS"/>
          <w:color w:val="000000"/>
        </w:rPr>
        <w:t>საჭიროებებზე დაფუძნებული დამატებითი აქტივო</w:t>
      </w:r>
      <w:r>
        <w:rPr>
          <w:rFonts w:ascii="Arial Unicode MS" w:eastAsia="Arial Unicode MS" w:hAnsi="Arial Unicode MS" w:cs="Arial Unicode MS"/>
        </w:rPr>
        <w:t>ბების წარმართვა</w:t>
      </w:r>
    </w:p>
    <w:p w14:paraId="4C4C352B" w14:textId="77777777" w:rsidR="00D36F07" w:rsidRDefault="00CF55EE">
      <w:pPr>
        <w:spacing w:after="120" w:line="276" w:lineRule="auto"/>
      </w:pPr>
      <w:r>
        <w:rPr>
          <w:rFonts w:ascii="Arial Unicode MS" w:eastAsia="Arial Unicode MS" w:hAnsi="Arial Unicode MS" w:cs="Arial Unicode MS"/>
        </w:rPr>
        <w:t xml:space="preserve">პროექტის დასრულების შემდეგ, 10დღის განმავლობაში, საბოლოო </w:t>
      </w:r>
      <w:proofErr w:type="gramStart"/>
      <w:r>
        <w:rPr>
          <w:rFonts w:ascii="Arial Unicode MS" w:eastAsia="Arial Unicode MS" w:hAnsi="Arial Unicode MS" w:cs="Arial Unicode MS"/>
        </w:rPr>
        <w:t>ოქმი ,</w:t>
      </w:r>
      <w:proofErr w:type="gramEnd"/>
      <w:r>
        <w:rPr>
          <w:rFonts w:ascii="Arial Unicode MS" w:eastAsia="Arial Unicode MS" w:hAnsi="Arial Unicode MS" w:cs="Arial Unicode MS"/>
        </w:rPr>
        <w:t xml:space="preserve"> 10 გვერდამდე მოცულობით, ინგლისურ ენაზე იქნება უზრუნველყოფილი და ის მოიცავს რეკომენდაციებს პარტნიორებისთვის. ზემოთ აღწერილი მისაწოდებელი პუნქტები, ინფორმაცია პროცესის შესახებ და მისიის შედეგი უნდა იყოს დანართის სახით დამატებული.</w:t>
      </w:r>
    </w:p>
    <w:p w14:paraId="22A0978D" w14:textId="77777777" w:rsidR="00D36F07" w:rsidRDefault="00D36F07">
      <w:pPr>
        <w:spacing w:after="120" w:line="276" w:lineRule="auto"/>
        <w:rPr>
          <w:b/>
          <w:color w:val="333333"/>
          <w:highlight w:val="white"/>
        </w:rPr>
      </w:pPr>
    </w:p>
    <w:p w14:paraId="05E2C967" w14:textId="77777777" w:rsidR="00D36F07" w:rsidRDefault="00CF55EE">
      <w:pPr>
        <w:numPr>
          <w:ilvl w:val="0"/>
          <w:numId w:val="7"/>
        </w:numPr>
        <w:pBdr>
          <w:top w:val="nil"/>
          <w:left w:val="nil"/>
          <w:bottom w:val="nil"/>
          <w:right w:val="nil"/>
          <w:between w:val="nil"/>
        </w:pBdr>
        <w:spacing w:after="120" w:line="276" w:lineRule="auto"/>
        <w:contextualSpacing/>
        <w:rPr>
          <w:b/>
          <w:color w:val="000000"/>
        </w:rPr>
      </w:pPr>
      <w:r>
        <w:rPr>
          <w:rFonts w:ascii="Arial Unicode MS" w:eastAsia="Arial Unicode MS" w:hAnsi="Arial Unicode MS" w:cs="Arial Unicode MS"/>
          <w:b/>
          <w:color w:val="000000"/>
        </w:rPr>
        <w:t>ა</w:t>
      </w:r>
      <w:r>
        <w:rPr>
          <w:rFonts w:ascii="Arial Unicode MS" w:eastAsia="Arial Unicode MS" w:hAnsi="Arial Unicode MS" w:cs="Arial Unicode MS"/>
          <w:b/>
        </w:rPr>
        <w:t>დგილმდებარობა და საქმიანობის პერიოდი:</w:t>
      </w:r>
    </w:p>
    <w:p w14:paraId="68552B57" w14:textId="77777777" w:rsidR="00D36F07" w:rsidRDefault="00CF55EE">
      <w:pPr>
        <w:spacing w:after="120" w:line="276" w:lineRule="auto"/>
        <w:jc w:val="both"/>
      </w:pPr>
      <w:r>
        <w:rPr>
          <w:rFonts w:ascii="Arial Unicode MS" w:eastAsia="Arial Unicode MS" w:hAnsi="Arial Unicode MS" w:cs="Arial Unicode MS"/>
        </w:rPr>
        <w:t xml:space="preserve">პროექტი გაიმართება საქართველოს ფინანსთა სამინისტროში. კონტრაქტის ხანგრძლივობაა </w:t>
      </w:r>
      <w:r w:rsidR="00214534">
        <w:rPr>
          <w:rFonts w:ascii="Arial Unicode MS" w:eastAsia="Arial Unicode MS" w:hAnsi="Arial Unicode MS" w:cs="Arial Unicode MS"/>
          <w:lang w:val="ka-GE"/>
        </w:rPr>
        <w:t>1</w:t>
      </w:r>
      <w:r>
        <w:rPr>
          <w:rFonts w:ascii="Arial Unicode MS" w:eastAsia="Arial Unicode MS" w:hAnsi="Arial Unicode MS" w:cs="Arial Unicode MS"/>
        </w:rPr>
        <w:t>0.10 - 05.12.2018.</w:t>
      </w:r>
    </w:p>
    <w:p w14:paraId="266C87EB" w14:textId="77777777" w:rsidR="00D36F07" w:rsidRDefault="00D36F07">
      <w:pPr>
        <w:pBdr>
          <w:top w:val="nil"/>
          <w:left w:val="nil"/>
          <w:bottom w:val="nil"/>
          <w:right w:val="nil"/>
          <w:between w:val="nil"/>
        </w:pBdr>
        <w:spacing w:line="276" w:lineRule="auto"/>
        <w:ind w:left="426" w:hanging="720"/>
        <w:rPr>
          <w:color w:val="000000"/>
        </w:rPr>
      </w:pPr>
    </w:p>
    <w:p w14:paraId="2CA6F7A6" w14:textId="77777777" w:rsidR="00D36F07" w:rsidRDefault="00CF55EE">
      <w:pPr>
        <w:numPr>
          <w:ilvl w:val="0"/>
          <w:numId w:val="7"/>
        </w:numPr>
        <w:pBdr>
          <w:top w:val="nil"/>
          <w:left w:val="nil"/>
          <w:bottom w:val="nil"/>
          <w:right w:val="nil"/>
          <w:between w:val="nil"/>
        </w:pBdr>
        <w:spacing w:after="120" w:line="276" w:lineRule="auto"/>
        <w:contextualSpacing/>
        <w:rPr>
          <w:b/>
          <w:color w:val="000000"/>
        </w:rPr>
      </w:pPr>
      <w:r>
        <w:rPr>
          <w:rFonts w:ascii="Arial Unicode MS" w:eastAsia="Arial Unicode MS" w:hAnsi="Arial Unicode MS" w:cs="Arial Unicode MS"/>
          <w:b/>
        </w:rPr>
        <w:t xml:space="preserve">მოთხოვნები რისკების მართვის </w:t>
      </w:r>
      <w:r w:rsidR="00214534">
        <w:rPr>
          <w:rFonts w:ascii="Arial Unicode MS" w:eastAsia="Arial Unicode MS" w:hAnsi="Arial Unicode MS" w:cs="Arial Unicode MS"/>
          <w:b/>
          <w:lang w:val="ka-GE"/>
        </w:rPr>
        <w:t>ჯგუფის ექსპერტეპის მიმართ</w:t>
      </w:r>
      <w:r>
        <w:rPr>
          <w:rFonts w:ascii="Arial Unicode MS" w:eastAsia="Arial Unicode MS" w:hAnsi="Arial Unicode MS" w:cs="Arial Unicode MS"/>
          <w:b/>
        </w:rPr>
        <w:t>:</w:t>
      </w:r>
    </w:p>
    <w:p w14:paraId="1C775467" w14:textId="77777777" w:rsidR="00D36F07" w:rsidRDefault="00D36F07">
      <w:pPr>
        <w:spacing w:line="276" w:lineRule="auto"/>
        <w:rPr>
          <w:b/>
        </w:rPr>
      </w:pPr>
    </w:p>
    <w:p w14:paraId="28EDB6A1" w14:textId="77777777" w:rsidR="00D36F07" w:rsidRDefault="00CF55EE">
      <w:pPr>
        <w:spacing w:line="276" w:lineRule="auto"/>
        <w:rPr>
          <w:b/>
        </w:rPr>
      </w:pPr>
      <w:r>
        <w:rPr>
          <w:rFonts w:ascii="Arial Unicode MS" w:eastAsia="Arial Unicode MS" w:hAnsi="Arial Unicode MS" w:cs="Arial Unicode MS"/>
          <w:b/>
        </w:rPr>
        <w:t>განათლება და კვალიფიკაცია</w:t>
      </w:r>
    </w:p>
    <w:p w14:paraId="428415B4" w14:textId="77777777" w:rsidR="00214534" w:rsidRPr="00214534" w:rsidRDefault="00214534">
      <w:pPr>
        <w:numPr>
          <w:ilvl w:val="0"/>
          <w:numId w:val="1"/>
        </w:numPr>
        <w:spacing w:line="276" w:lineRule="auto"/>
      </w:pPr>
      <w:r>
        <w:rPr>
          <w:rFonts w:ascii="Arial Unicode MS" w:eastAsia="Arial Unicode MS" w:hAnsi="Arial Unicode MS" w:cs="Arial Unicode MS"/>
        </w:rPr>
        <w:t>გამოცდილება საორიენტაციო/სახემძღვანელო დოკუმენტების შედგენაში;</w:t>
      </w:r>
    </w:p>
    <w:p w14:paraId="604184B6" w14:textId="77777777" w:rsidR="00214534" w:rsidRDefault="00214534" w:rsidP="00214534">
      <w:pPr>
        <w:numPr>
          <w:ilvl w:val="0"/>
          <w:numId w:val="1"/>
        </w:numPr>
        <w:spacing w:line="276" w:lineRule="auto"/>
      </w:pPr>
      <w:r>
        <w:rPr>
          <w:rFonts w:ascii="Arial Unicode MS" w:eastAsia="Arial Unicode MS" w:hAnsi="Arial Unicode MS" w:cs="Arial Unicode MS"/>
        </w:rPr>
        <w:lastRenderedPageBreak/>
        <w:t>არაუმცირეს 4 წლიანი პროფესიული გამოცდილება რისკების მართვის საკონსულტაციო პროექტებში (ასევე სამთავრობო დაწესებულებებში)</w:t>
      </w:r>
    </w:p>
    <w:p w14:paraId="4C8D30A7" w14:textId="77777777" w:rsidR="00214534" w:rsidRDefault="00214534" w:rsidP="00214534">
      <w:pPr>
        <w:numPr>
          <w:ilvl w:val="0"/>
          <w:numId w:val="1"/>
        </w:numPr>
        <w:spacing w:line="276" w:lineRule="auto"/>
      </w:pPr>
      <w:r>
        <w:rPr>
          <w:rFonts w:ascii="Arial Unicode MS" w:eastAsia="Arial Unicode MS" w:hAnsi="Arial Unicode MS" w:cs="Arial Unicode MS"/>
        </w:rPr>
        <w:t>ცოდნა რისკების მართვის საუკეთესო სართაშორისო სტანდარტებისა და გამოცდილების შესახებ.</w:t>
      </w:r>
    </w:p>
    <w:p w14:paraId="5F905E24" w14:textId="77777777" w:rsidR="00214534" w:rsidRDefault="00214534" w:rsidP="00214534">
      <w:pPr>
        <w:numPr>
          <w:ilvl w:val="0"/>
          <w:numId w:val="1"/>
        </w:numPr>
        <w:spacing w:line="276" w:lineRule="auto"/>
      </w:pPr>
      <w:r>
        <w:rPr>
          <w:rFonts w:ascii="Arial Unicode MS" w:eastAsia="Arial Unicode MS" w:hAnsi="Arial Unicode MS" w:cs="Arial Unicode MS"/>
        </w:rPr>
        <w:t>მინიმუმ 5 წლიანი სამუშაო გამოცდილება ორგანიზაციულ მართვასა და/ან რისკების მართვაში;</w:t>
      </w:r>
    </w:p>
    <w:p w14:paraId="4078855D" w14:textId="77777777" w:rsidR="00D36F07" w:rsidRDefault="00CF55EE">
      <w:pPr>
        <w:numPr>
          <w:ilvl w:val="0"/>
          <w:numId w:val="1"/>
        </w:numPr>
        <w:spacing w:line="276" w:lineRule="auto"/>
      </w:pPr>
      <w:r>
        <w:rPr>
          <w:rFonts w:ascii="Arial Unicode MS" w:eastAsia="Arial Unicode MS" w:hAnsi="Arial Unicode MS" w:cs="Arial Unicode MS"/>
        </w:rPr>
        <w:t xml:space="preserve">უნივერსიტეტის </w:t>
      </w:r>
      <w:proofErr w:type="gramStart"/>
      <w:r>
        <w:rPr>
          <w:rFonts w:ascii="Arial Unicode MS" w:eastAsia="Arial Unicode MS" w:hAnsi="Arial Unicode MS" w:cs="Arial Unicode MS"/>
        </w:rPr>
        <w:t>ხარისხი(</w:t>
      </w:r>
      <w:proofErr w:type="gramEnd"/>
      <w:r>
        <w:rPr>
          <w:rFonts w:ascii="Arial Unicode MS" w:eastAsia="Arial Unicode MS" w:hAnsi="Arial Unicode MS" w:cs="Arial Unicode MS"/>
        </w:rPr>
        <w:t>მინიმუმ მაგისტრის ხარისხი) ბიზნეს ადმინისტრირების, ფინანსური მართვის, ეკონომიკის ან საჯარო პოლიტიკის განხრით.</w:t>
      </w:r>
    </w:p>
    <w:p w14:paraId="6AA1050B" w14:textId="77777777" w:rsidR="00D36F07" w:rsidRDefault="00D36F07" w:rsidP="00214534">
      <w:pPr>
        <w:spacing w:line="276" w:lineRule="auto"/>
        <w:ind w:left="720"/>
      </w:pPr>
    </w:p>
    <w:p w14:paraId="3E4B630B" w14:textId="77777777" w:rsidR="00D36F07" w:rsidRDefault="00D36F07">
      <w:pPr>
        <w:spacing w:line="276" w:lineRule="auto"/>
        <w:ind w:left="720"/>
        <w:rPr>
          <w:b/>
        </w:rPr>
      </w:pPr>
    </w:p>
    <w:p w14:paraId="6D2373FC" w14:textId="77777777" w:rsidR="00D36F07" w:rsidRDefault="00D36F07">
      <w:pPr>
        <w:spacing w:line="276" w:lineRule="auto"/>
        <w:rPr>
          <w:b/>
        </w:rPr>
      </w:pPr>
      <w:bookmarkStart w:id="0" w:name="_GoBack"/>
      <w:bookmarkEnd w:id="0"/>
    </w:p>
    <w:sectPr w:rsidR="00D36F07">
      <w:headerReference w:type="default" r:id="rId7"/>
      <w:footerReference w:type="default" r:id="rId8"/>
      <w:headerReference w:type="first" r:id="rId9"/>
      <w:footerReference w:type="first" r:id="rId10"/>
      <w:pgSz w:w="11907" w:h="16840"/>
      <w:pgMar w:top="1418" w:right="1418" w:bottom="1134" w:left="1418"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4A3D3" w14:textId="77777777" w:rsidR="004E656F" w:rsidRDefault="004E656F">
      <w:r>
        <w:separator/>
      </w:r>
    </w:p>
  </w:endnote>
  <w:endnote w:type="continuationSeparator" w:id="0">
    <w:p w14:paraId="776C911A" w14:textId="77777777" w:rsidR="004E656F" w:rsidRDefault="004E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4BD24" w14:textId="77777777" w:rsidR="00D36F07" w:rsidRDefault="00CF55EE">
    <w:pPr>
      <w:jc w:val="right"/>
    </w:pPr>
    <w:r>
      <w:fldChar w:fldCharType="begin"/>
    </w:r>
    <w:r>
      <w:instrText>PAGE</w:instrText>
    </w:r>
    <w:r>
      <w:fldChar w:fldCharType="separate"/>
    </w:r>
    <w:r w:rsidR="00A05A41">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AC64C" w14:textId="77777777" w:rsidR="00D36F07" w:rsidRDefault="00CF55EE">
    <w:pPr>
      <w:pBdr>
        <w:top w:val="nil"/>
        <w:left w:val="nil"/>
        <w:bottom w:val="nil"/>
        <w:right w:val="nil"/>
        <w:between w:val="nil"/>
      </w:pBdr>
      <w:tabs>
        <w:tab w:val="center" w:pos="4536"/>
        <w:tab w:val="right" w:pos="9072"/>
      </w:tabs>
      <w:rPr>
        <w:color w:val="000000"/>
      </w:rPr>
    </w:pPr>
    <w:r>
      <w:rPr>
        <w:color w:val="000000"/>
        <w:sz w:val="13"/>
        <w:szCs w:val="13"/>
      </w:rPr>
      <w:t>Form 41-5-2-en</w:t>
    </w:r>
    <w:r>
      <w:rPr>
        <w:color w:val="000000"/>
        <w:sz w:val="13"/>
        <w:szCs w:val="13"/>
      </w:rPr>
      <w:tab/>
    </w:r>
    <w:r>
      <w:rPr>
        <w:color w:val="000000"/>
      </w:rPr>
      <w:fldChar w:fldCharType="begin"/>
    </w:r>
    <w:r>
      <w:rPr>
        <w:color w:val="000000"/>
      </w:rPr>
      <w:instrText>PAGE</w:instrText>
    </w:r>
    <w:r>
      <w:rPr>
        <w:color w:val="000000"/>
      </w:rPr>
      <w:fldChar w:fldCharType="separate"/>
    </w:r>
    <w:r w:rsidR="00A05A4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0AFA1" w14:textId="77777777" w:rsidR="004E656F" w:rsidRDefault="004E656F">
      <w:r>
        <w:separator/>
      </w:r>
    </w:p>
  </w:footnote>
  <w:footnote w:type="continuationSeparator" w:id="0">
    <w:p w14:paraId="2881B0A7" w14:textId="77777777" w:rsidR="004E656F" w:rsidRDefault="004E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777F" w14:textId="77777777" w:rsidR="00D36F07" w:rsidRDefault="00CF55EE">
    <w:pPr>
      <w:pBdr>
        <w:top w:val="nil"/>
        <w:left w:val="nil"/>
        <w:bottom w:val="nil"/>
        <w:right w:val="nil"/>
        <w:between w:val="nil"/>
      </w:pBdr>
      <w:tabs>
        <w:tab w:val="center" w:pos="4252"/>
        <w:tab w:val="right" w:pos="8504"/>
      </w:tabs>
      <w:ind w:left="7797"/>
      <w:rPr>
        <w:color w:val="000000"/>
      </w:rPr>
    </w:pPr>
    <w:r>
      <w:rPr>
        <w:noProof/>
        <w:color w:val="000000"/>
        <w:lang w:val="de-DE" w:eastAsia="de-DE"/>
      </w:rPr>
      <w:drawing>
        <wp:inline distT="0" distB="0" distL="0" distR="0" wp14:anchorId="7266E176" wp14:editId="6FE45896">
          <wp:extent cx="895350" cy="89535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895350" cy="8953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3345" w14:textId="77777777" w:rsidR="00D36F07" w:rsidRDefault="00D36F07">
    <w:pPr>
      <w:widowControl w:val="0"/>
      <w:pBdr>
        <w:top w:val="nil"/>
        <w:left w:val="nil"/>
        <w:bottom w:val="nil"/>
        <w:right w:val="nil"/>
        <w:between w:val="nil"/>
      </w:pBdr>
      <w:spacing w:line="276" w:lineRule="auto"/>
    </w:pPr>
  </w:p>
  <w:tbl>
    <w:tblPr>
      <w:tblStyle w:val="a"/>
      <w:tblW w:w="9072" w:type="dxa"/>
      <w:tblInd w:w="8" w:type="dxa"/>
      <w:tblBorders>
        <w:bottom w:val="single" w:sz="6" w:space="0" w:color="000000"/>
      </w:tblBorders>
      <w:tblLayout w:type="fixed"/>
      <w:tblLook w:val="0000" w:firstRow="0" w:lastRow="0" w:firstColumn="0" w:lastColumn="0" w:noHBand="0" w:noVBand="0"/>
    </w:tblPr>
    <w:tblGrid>
      <w:gridCol w:w="7088"/>
      <w:gridCol w:w="1984"/>
    </w:tblGrid>
    <w:tr w:rsidR="00D36F07" w14:paraId="73FE3EC4" w14:textId="77777777">
      <w:tc>
        <w:tcPr>
          <w:tcW w:w="7088" w:type="dxa"/>
        </w:tcPr>
        <w:p w14:paraId="0DF69EBC" w14:textId="77777777" w:rsidR="00D36F07" w:rsidRDefault="00CF55EE">
          <w:pPr>
            <w:pBdr>
              <w:top w:val="nil"/>
              <w:left w:val="nil"/>
              <w:bottom w:val="nil"/>
              <w:right w:val="nil"/>
              <w:between w:val="nil"/>
            </w:pBdr>
            <w:tabs>
              <w:tab w:val="center" w:pos="4252"/>
              <w:tab w:val="right" w:pos="8504"/>
            </w:tabs>
            <w:spacing w:before="660"/>
            <w:rPr>
              <w:color w:val="000000"/>
              <w:sz w:val="28"/>
              <w:szCs w:val="28"/>
            </w:rPr>
          </w:pPr>
          <w:r>
            <w:rPr>
              <w:b/>
              <w:color w:val="000000"/>
            </w:rPr>
            <w:t xml:space="preserve">Terms of Reference  </w:t>
          </w:r>
        </w:p>
      </w:tc>
      <w:tc>
        <w:tcPr>
          <w:tcW w:w="1984" w:type="dxa"/>
        </w:tcPr>
        <w:p w14:paraId="49343C68" w14:textId="77777777" w:rsidR="00D36F07" w:rsidRDefault="00CF55EE">
          <w:pPr>
            <w:pBdr>
              <w:top w:val="nil"/>
              <w:left w:val="nil"/>
              <w:bottom w:val="nil"/>
              <w:right w:val="nil"/>
              <w:between w:val="nil"/>
            </w:pBdr>
            <w:tabs>
              <w:tab w:val="center" w:pos="4252"/>
              <w:tab w:val="right" w:pos="8504"/>
            </w:tabs>
            <w:ind w:firstLine="709"/>
            <w:rPr>
              <w:color w:val="000000"/>
            </w:rPr>
          </w:pPr>
          <w:r>
            <w:rPr>
              <w:noProof/>
              <w:color w:val="000000"/>
              <w:lang w:val="de-DE" w:eastAsia="de-DE"/>
            </w:rPr>
            <w:drawing>
              <wp:inline distT="0" distB="0" distL="0" distR="0" wp14:anchorId="262761EA" wp14:editId="4FE40561">
                <wp:extent cx="895350" cy="895350"/>
                <wp:effectExtent l="0" t="0" r="0" b="0"/>
                <wp:docPr id="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895350" cy="895350"/>
                        </a:xfrm>
                        <a:prstGeom prst="rect">
                          <a:avLst/>
                        </a:prstGeom>
                        <a:ln/>
                      </pic:spPr>
                    </pic:pic>
                  </a:graphicData>
                </a:graphic>
              </wp:inline>
            </w:drawing>
          </w:r>
        </w:p>
      </w:tc>
    </w:tr>
  </w:tbl>
  <w:p w14:paraId="7BBACF00" w14:textId="77777777" w:rsidR="00D36F07" w:rsidRDefault="00D36F07">
    <w:pPr>
      <w:pBdr>
        <w:top w:val="nil"/>
        <w:left w:val="nil"/>
        <w:bottom w:val="nil"/>
        <w:right w:val="nil"/>
        <w:between w:val="nil"/>
      </w:pBdr>
      <w:tabs>
        <w:tab w:val="center" w:pos="4252"/>
        <w:tab w:val="right" w:pos="8504"/>
      </w:tabs>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7382C"/>
    <w:multiLevelType w:val="multilevel"/>
    <w:tmpl w:val="781E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1937061"/>
    <w:multiLevelType w:val="multilevel"/>
    <w:tmpl w:val="FE965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9E45E6"/>
    <w:multiLevelType w:val="multilevel"/>
    <w:tmpl w:val="9500CB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DE19FC"/>
    <w:multiLevelType w:val="multilevel"/>
    <w:tmpl w:val="3D427D2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456B71"/>
    <w:multiLevelType w:val="multilevel"/>
    <w:tmpl w:val="1AC2D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A40E47"/>
    <w:multiLevelType w:val="multilevel"/>
    <w:tmpl w:val="C8FE2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410AAF"/>
    <w:multiLevelType w:val="multilevel"/>
    <w:tmpl w:val="215653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6645DD"/>
    <w:multiLevelType w:val="multilevel"/>
    <w:tmpl w:val="D550DD14"/>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8" w15:restartNumberingAfterBreak="0">
    <w:nsid w:val="7C11647D"/>
    <w:multiLevelType w:val="multilevel"/>
    <w:tmpl w:val="B7667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6"/>
  </w:num>
  <w:num w:numId="4">
    <w:abstractNumId w:val="7"/>
  </w:num>
  <w:num w:numId="5">
    <w:abstractNumId w:val="8"/>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07"/>
    <w:rsid w:val="00142609"/>
    <w:rsid w:val="00214534"/>
    <w:rsid w:val="0034154D"/>
    <w:rsid w:val="003E5D64"/>
    <w:rsid w:val="004E656F"/>
    <w:rsid w:val="004F6C9B"/>
    <w:rsid w:val="00751567"/>
    <w:rsid w:val="009C1C0A"/>
    <w:rsid w:val="00A05A41"/>
    <w:rsid w:val="00A627C5"/>
    <w:rsid w:val="00A8325A"/>
    <w:rsid w:val="00B0230B"/>
    <w:rsid w:val="00C9750F"/>
    <w:rsid w:val="00CF55EE"/>
    <w:rsid w:val="00D36F07"/>
    <w:rsid w:val="00E34908"/>
    <w:rsid w:val="00E936FA"/>
    <w:rsid w:val="00FE6C2E"/>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C58C"/>
  <w15:docId w15:val="{B639E8D7-C7DA-4B10-BA60-A7930285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ka-G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28"/>
      <w:szCs w:val="28"/>
    </w:rPr>
  </w:style>
  <w:style w:type="paragraph" w:styleId="Heading2">
    <w:name w:val="heading 2"/>
    <w:basedOn w:val="Normal"/>
    <w:next w:val="Normal"/>
    <w:uiPriority w:val="9"/>
    <w:semiHidden/>
    <w:unhideWhenUsed/>
    <w:qFormat/>
    <w:pPr>
      <w:keepNext/>
      <w:spacing w:before="240" w:after="60"/>
      <w:outlineLvl w:val="1"/>
    </w:pPr>
    <w:rPr>
      <w:b/>
      <w:i/>
      <w:sz w:val="24"/>
      <w:szCs w:val="24"/>
    </w:rPr>
  </w:style>
  <w:style w:type="paragraph" w:styleId="Heading3">
    <w:name w:val="heading 3"/>
    <w:basedOn w:val="Normal"/>
    <w:next w:val="Normal"/>
    <w:uiPriority w:val="9"/>
    <w:semiHidden/>
    <w:unhideWhenUsed/>
    <w:qFormat/>
    <w:pPr>
      <w:keepNext/>
      <w:spacing w:before="240" w:after="6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customStyle="1" w:styleId="1Einrckung">
    <w:name w:val="1. Einrückung"/>
    <w:basedOn w:val="Normal"/>
    <w:rsid w:val="00C9750F"/>
    <w:pPr>
      <w:tabs>
        <w:tab w:val="left" w:pos="483"/>
      </w:tabs>
      <w:ind w:left="483" w:hanging="483"/>
    </w:pPr>
    <w:rPr>
      <w:rFonts w:eastAsia="Times New Roman"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28079">
      <w:bodyDiv w:val="1"/>
      <w:marLeft w:val="0"/>
      <w:marRight w:val="0"/>
      <w:marTop w:val="0"/>
      <w:marBottom w:val="0"/>
      <w:divBdr>
        <w:top w:val="none" w:sz="0" w:space="0" w:color="auto"/>
        <w:left w:val="none" w:sz="0" w:space="0" w:color="auto"/>
        <w:bottom w:val="none" w:sz="0" w:space="0" w:color="auto"/>
        <w:right w:val="none" w:sz="0" w:space="0" w:color="auto"/>
      </w:divBdr>
    </w:div>
    <w:div w:id="649211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 Gureshidze</dc:creator>
  <cp:lastModifiedBy>Tamar Gureshidze</cp:lastModifiedBy>
  <cp:revision>3</cp:revision>
  <dcterms:created xsi:type="dcterms:W3CDTF">2018-09-27T08:49:00Z</dcterms:created>
  <dcterms:modified xsi:type="dcterms:W3CDTF">2018-09-27T09:03:00Z</dcterms:modified>
</cp:coreProperties>
</file>